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5E43E1D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BB6FCF1"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4D0A49">
        <w:rPr>
          <w:b w:val="0"/>
          <w:bCs/>
          <w:color w:val="auto"/>
          <w:sz w:val="24"/>
          <w:szCs w:val="24"/>
        </w:rPr>
        <w:t>4</w:t>
      </w:r>
      <w:r w:rsidR="00193927">
        <w:rPr>
          <w:b w:val="0"/>
          <w:bCs/>
          <w:color w:val="auto"/>
          <w:sz w:val="24"/>
          <w:szCs w:val="24"/>
        </w:rPr>
        <w:t xml:space="preserve"> </w:t>
      </w:r>
      <w:r>
        <w:rPr>
          <w:b w:val="0"/>
          <w:bCs/>
          <w:color w:val="auto"/>
          <w:sz w:val="24"/>
          <w:szCs w:val="24"/>
        </w:rPr>
        <w:t>to 202</w:t>
      </w:r>
      <w:r w:rsidR="004D0A49">
        <w:rPr>
          <w:b w:val="0"/>
          <w:bCs/>
          <w:color w:val="auto"/>
          <w:sz w:val="24"/>
          <w:szCs w:val="24"/>
        </w:rPr>
        <w:t>5</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F83153" w:rsidRPr="00F83153"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F83153" w:rsidRDefault="009D71E8">
            <w:pPr>
              <w:pStyle w:val="TableRow"/>
              <w:rPr>
                <w:rFonts w:cs="Arial"/>
                <w:color w:val="000000" w:themeColor="text1"/>
              </w:rPr>
            </w:pPr>
            <w:r w:rsidRPr="00F83153">
              <w:rPr>
                <w:rFonts w:cs="Arial"/>
                <w:color w:val="000000" w:themeColor="text1"/>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1F97676" w:rsidR="00E66558" w:rsidRPr="00F83153" w:rsidRDefault="00021614">
            <w:pPr>
              <w:pStyle w:val="TableRow"/>
              <w:rPr>
                <w:rFonts w:cs="Arial"/>
                <w:color w:val="000000" w:themeColor="text1"/>
              </w:rPr>
            </w:pPr>
            <w:r w:rsidRPr="00F83153">
              <w:rPr>
                <w:rFonts w:cs="Arial"/>
                <w:color w:val="000000" w:themeColor="text1"/>
              </w:rPr>
              <w:t>St. Aidan’s</w:t>
            </w:r>
            <w:r w:rsidR="00193927">
              <w:rPr>
                <w:rFonts w:cs="Arial"/>
                <w:color w:val="000000" w:themeColor="text1"/>
              </w:rPr>
              <w:t xml:space="preserve"> Catholic</w:t>
            </w:r>
            <w:r w:rsidRPr="00F83153">
              <w:rPr>
                <w:rFonts w:cs="Arial"/>
                <w:color w:val="000000" w:themeColor="text1"/>
              </w:rPr>
              <w:t xml:space="preserve"> Primary</w:t>
            </w:r>
          </w:p>
        </w:tc>
      </w:tr>
      <w:tr w:rsidR="00F83153" w:rsidRPr="00F83153"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F83153" w:rsidRDefault="009D71E8">
            <w:pPr>
              <w:pStyle w:val="TableRow"/>
              <w:rPr>
                <w:rFonts w:cs="Arial"/>
                <w:color w:val="000000" w:themeColor="text1"/>
              </w:rPr>
            </w:pPr>
            <w:r w:rsidRPr="00F83153">
              <w:rPr>
                <w:rFonts w:cs="Arial"/>
                <w:color w:val="000000" w:themeColor="text1"/>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0DA6608" w:rsidR="00E66558" w:rsidRPr="00F83153" w:rsidRDefault="00021614">
            <w:pPr>
              <w:pStyle w:val="TableRow"/>
              <w:rPr>
                <w:rFonts w:cs="Arial"/>
                <w:color w:val="000000" w:themeColor="text1"/>
              </w:rPr>
            </w:pPr>
            <w:r w:rsidRPr="00F83153">
              <w:rPr>
                <w:rFonts w:cs="Arial"/>
                <w:color w:val="000000" w:themeColor="text1"/>
              </w:rPr>
              <w:t>2</w:t>
            </w:r>
            <w:r w:rsidR="00193927">
              <w:rPr>
                <w:rFonts w:cs="Arial"/>
                <w:color w:val="000000" w:themeColor="text1"/>
              </w:rPr>
              <w:t>31</w:t>
            </w:r>
          </w:p>
        </w:tc>
      </w:tr>
      <w:tr w:rsidR="00F83153" w:rsidRPr="00F83153"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F83153" w:rsidRDefault="009D71E8">
            <w:pPr>
              <w:pStyle w:val="TableRow"/>
              <w:rPr>
                <w:rFonts w:cs="Arial"/>
                <w:color w:val="000000" w:themeColor="text1"/>
              </w:rPr>
            </w:pPr>
            <w:r w:rsidRPr="00F83153">
              <w:rPr>
                <w:rFonts w:cs="Arial"/>
                <w:color w:val="000000" w:themeColor="text1"/>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48301F8" w:rsidR="00E66558" w:rsidRPr="00F83153" w:rsidRDefault="00F83153">
            <w:pPr>
              <w:pStyle w:val="TableRow"/>
              <w:rPr>
                <w:rFonts w:cs="Arial"/>
                <w:color w:val="000000" w:themeColor="text1"/>
              </w:rPr>
            </w:pPr>
            <w:r w:rsidRPr="00F83153">
              <w:rPr>
                <w:rFonts w:cs="Arial"/>
                <w:color w:val="000000" w:themeColor="text1"/>
              </w:rPr>
              <w:t>1</w:t>
            </w:r>
            <w:r w:rsidR="00193927">
              <w:rPr>
                <w:rFonts w:cs="Arial"/>
                <w:color w:val="000000" w:themeColor="text1"/>
              </w:rPr>
              <w:t>4.72</w:t>
            </w:r>
            <w:r w:rsidRPr="00F83153">
              <w:rPr>
                <w:rFonts w:cs="Arial"/>
                <w:color w:val="000000" w:themeColor="text1"/>
              </w:rPr>
              <w:t>%</w:t>
            </w:r>
          </w:p>
        </w:tc>
      </w:tr>
      <w:tr w:rsidR="00F83153" w:rsidRPr="00F83153"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F83153" w:rsidRDefault="009D71E8">
            <w:pPr>
              <w:pStyle w:val="TableRow"/>
              <w:rPr>
                <w:rFonts w:cs="Arial"/>
                <w:color w:val="000000" w:themeColor="text1"/>
              </w:rPr>
            </w:pPr>
            <w:r w:rsidRPr="00F83153">
              <w:rPr>
                <w:rFonts w:cs="Arial"/>
                <w:color w:val="000000" w:themeColor="text1"/>
              </w:rPr>
              <w:t xml:space="preserve">Academic year/years that our current pupil premium strategy plan covers </w:t>
            </w:r>
            <w:r w:rsidRPr="00F83153">
              <w:rPr>
                <w:rFonts w:cs="Arial"/>
                <w:bCs/>
                <w:color w:val="000000" w:themeColor="text1"/>
              </w:rPr>
              <w:t>(</w:t>
            </w:r>
            <w:proofErr w:type="gramStart"/>
            <w:r w:rsidRPr="00F83153">
              <w:rPr>
                <w:rFonts w:cs="Arial"/>
                <w:bCs/>
                <w:color w:val="000000" w:themeColor="text1"/>
              </w:rPr>
              <w:t>3 year</w:t>
            </w:r>
            <w:proofErr w:type="gramEnd"/>
            <w:r w:rsidRPr="00F83153">
              <w:rPr>
                <w:rFonts w:cs="Arial"/>
                <w:bCs/>
                <w:color w:val="000000" w:themeColor="text1"/>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1DFEB7D" w:rsidR="00E66558" w:rsidRPr="00F83153" w:rsidRDefault="00021614">
            <w:pPr>
              <w:pStyle w:val="TableRow"/>
              <w:rPr>
                <w:rFonts w:cs="Arial"/>
                <w:color w:val="000000" w:themeColor="text1"/>
              </w:rPr>
            </w:pPr>
            <w:r w:rsidRPr="00F83153">
              <w:rPr>
                <w:rFonts w:cs="Arial"/>
                <w:color w:val="000000" w:themeColor="text1"/>
              </w:rPr>
              <w:t>2</w:t>
            </w:r>
            <w:r w:rsidR="00193927">
              <w:rPr>
                <w:rFonts w:cs="Arial"/>
                <w:color w:val="000000" w:themeColor="text1"/>
              </w:rPr>
              <w:t>3</w:t>
            </w:r>
            <w:r w:rsidRPr="00F83153">
              <w:rPr>
                <w:rFonts w:cs="Arial"/>
                <w:color w:val="000000" w:themeColor="text1"/>
              </w:rPr>
              <w:t>/2</w:t>
            </w:r>
            <w:r w:rsidR="00193927">
              <w:rPr>
                <w:rFonts w:cs="Arial"/>
                <w:color w:val="000000" w:themeColor="text1"/>
              </w:rPr>
              <w:t>4</w:t>
            </w:r>
            <w:r w:rsidRPr="00F83153">
              <w:rPr>
                <w:rFonts w:cs="Arial"/>
                <w:color w:val="000000" w:themeColor="text1"/>
              </w:rPr>
              <w:t>,2</w:t>
            </w:r>
            <w:r w:rsidR="00193927">
              <w:rPr>
                <w:rFonts w:cs="Arial"/>
                <w:color w:val="000000" w:themeColor="text1"/>
              </w:rPr>
              <w:t>4</w:t>
            </w:r>
            <w:r w:rsidRPr="00F83153">
              <w:rPr>
                <w:rFonts w:cs="Arial"/>
                <w:color w:val="000000" w:themeColor="text1"/>
              </w:rPr>
              <w:t>/2</w:t>
            </w:r>
            <w:r w:rsidR="00193927">
              <w:rPr>
                <w:rFonts w:cs="Arial"/>
                <w:color w:val="000000" w:themeColor="text1"/>
              </w:rPr>
              <w:t>5</w:t>
            </w:r>
            <w:r w:rsidRPr="00F83153">
              <w:rPr>
                <w:rFonts w:cs="Arial"/>
                <w:color w:val="000000" w:themeColor="text1"/>
              </w:rPr>
              <w:t>,2</w:t>
            </w:r>
            <w:r w:rsidR="00193927">
              <w:rPr>
                <w:rFonts w:cs="Arial"/>
                <w:color w:val="000000" w:themeColor="text1"/>
              </w:rPr>
              <w:t>5</w:t>
            </w:r>
            <w:r w:rsidRPr="00F83153">
              <w:rPr>
                <w:rFonts w:cs="Arial"/>
                <w:color w:val="000000" w:themeColor="text1"/>
              </w:rPr>
              <w:t>/2</w:t>
            </w:r>
            <w:r w:rsidR="00193927">
              <w:rPr>
                <w:rFonts w:cs="Arial"/>
                <w:color w:val="000000" w:themeColor="text1"/>
              </w:rPr>
              <w:t>6</w:t>
            </w:r>
            <w:r w:rsidRPr="00F83153">
              <w:rPr>
                <w:rFonts w:cs="Arial"/>
                <w:color w:val="000000" w:themeColor="text1"/>
              </w:rPr>
              <w:t>.</w:t>
            </w:r>
          </w:p>
        </w:tc>
      </w:tr>
      <w:tr w:rsidR="00F83153" w:rsidRPr="00F83153"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F83153" w:rsidRDefault="009D71E8">
            <w:pPr>
              <w:pStyle w:val="TableRow"/>
              <w:rPr>
                <w:rFonts w:cs="Arial"/>
                <w:color w:val="000000" w:themeColor="text1"/>
              </w:rPr>
            </w:pPr>
            <w:r w:rsidRPr="00F83153">
              <w:rPr>
                <w:rFonts w:cs="Arial"/>
                <w:color w:val="000000" w:themeColor="text1"/>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6CA73E5" w:rsidR="00E66558" w:rsidRPr="00F83153" w:rsidRDefault="00193927">
            <w:pPr>
              <w:pStyle w:val="TableRow"/>
              <w:rPr>
                <w:rFonts w:cs="Arial"/>
                <w:color w:val="000000" w:themeColor="text1"/>
              </w:rPr>
            </w:pPr>
            <w:r>
              <w:rPr>
                <w:rFonts w:cs="Arial"/>
                <w:color w:val="000000" w:themeColor="text1"/>
              </w:rPr>
              <w:t>September 2024</w:t>
            </w:r>
          </w:p>
        </w:tc>
      </w:tr>
      <w:tr w:rsidR="00F83153" w:rsidRPr="00F83153"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F83153" w:rsidRDefault="009D71E8">
            <w:pPr>
              <w:pStyle w:val="TableRow"/>
              <w:rPr>
                <w:rFonts w:cs="Arial"/>
                <w:color w:val="000000" w:themeColor="text1"/>
              </w:rPr>
            </w:pPr>
            <w:r w:rsidRPr="00F83153">
              <w:rPr>
                <w:rFonts w:cs="Arial"/>
                <w:color w:val="000000" w:themeColor="text1"/>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D7CD482" w:rsidR="00E66558" w:rsidRPr="00F83153" w:rsidRDefault="00193927">
            <w:pPr>
              <w:pStyle w:val="TableRow"/>
              <w:rPr>
                <w:rFonts w:cs="Arial"/>
                <w:color w:val="000000" w:themeColor="text1"/>
              </w:rPr>
            </w:pPr>
            <w:r>
              <w:rPr>
                <w:rFonts w:cs="Arial"/>
                <w:color w:val="000000" w:themeColor="text1"/>
              </w:rPr>
              <w:t>Sept</w:t>
            </w:r>
            <w:r w:rsidR="00021614" w:rsidRPr="00F83153">
              <w:rPr>
                <w:rFonts w:cs="Arial"/>
                <w:color w:val="000000" w:themeColor="text1"/>
              </w:rPr>
              <w:t>ember 202</w:t>
            </w:r>
            <w:r>
              <w:rPr>
                <w:rFonts w:cs="Arial"/>
                <w:color w:val="000000" w:themeColor="text1"/>
              </w:rPr>
              <w:t>5</w:t>
            </w:r>
          </w:p>
        </w:tc>
      </w:tr>
      <w:tr w:rsidR="00F83153" w:rsidRPr="00F83153"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F83153" w:rsidRDefault="009D71E8">
            <w:pPr>
              <w:pStyle w:val="TableRow"/>
              <w:rPr>
                <w:rFonts w:cs="Arial"/>
                <w:color w:val="000000" w:themeColor="text1"/>
              </w:rPr>
            </w:pPr>
            <w:r w:rsidRPr="00F83153">
              <w:rPr>
                <w:rFonts w:cs="Arial"/>
                <w:color w:val="000000" w:themeColor="text1"/>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77701B0" w:rsidR="00E66558" w:rsidRPr="00F83153" w:rsidRDefault="00193927">
            <w:pPr>
              <w:pStyle w:val="TableRow"/>
              <w:rPr>
                <w:rFonts w:cs="Arial"/>
                <w:color w:val="000000" w:themeColor="text1"/>
              </w:rPr>
            </w:pPr>
            <w:r>
              <w:rPr>
                <w:rFonts w:cs="Arial"/>
                <w:color w:val="000000" w:themeColor="text1"/>
              </w:rPr>
              <w:t>David Sutcliffe (Executive Headteacher)</w:t>
            </w:r>
          </w:p>
        </w:tc>
      </w:tr>
      <w:tr w:rsidR="00F83153" w:rsidRPr="00F83153"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F83153" w:rsidRDefault="009D71E8">
            <w:pPr>
              <w:pStyle w:val="TableRow"/>
              <w:rPr>
                <w:rFonts w:cs="Arial"/>
                <w:color w:val="000000" w:themeColor="text1"/>
              </w:rPr>
            </w:pPr>
            <w:r w:rsidRPr="00F83153">
              <w:rPr>
                <w:rFonts w:cs="Arial"/>
                <w:color w:val="000000" w:themeColor="text1"/>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2D0BF7E" w:rsidR="00E66558" w:rsidRPr="00F83153" w:rsidRDefault="00193927">
            <w:pPr>
              <w:pStyle w:val="TableRow"/>
              <w:rPr>
                <w:rFonts w:cs="Arial"/>
                <w:color w:val="000000" w:themeColor="text1"/>
              </w:rPr>
            </w:pPr>
            <w:r>
              <w:rPr>
                <w:rFonts w:cs="Arial"/>
                <w:color w:val="000000" w:themeColor="text1"/>
              </w:rPr>
              <w:t>David Sutcliffe</w:t>
            </w:r>
          </w:p>
        </w:tc>
      </w:tr>
      <w:tr w:rsidR="00F83153" w:rsidRPr="00F83153"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F83153" w:rsidRDefault="009D71E8">
            <w:pPr>
              <w:pStyle w:val="TableRow"/>
              <w:rPr>
                <w:rFonts w:cs="Arial"/>
                <w:color w:val="000000" w:themeColor="text1"/>
              </w:rPr>
            </w:pPr>
            <w:r w:rsidRPr="00F83153">
              <w:rPr>
                <w:rFonts w:cs="Arial"/>
                <w:color w:val="000000" w:themeColor="text1"/>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507C6F8" w:rsidR="00E66558" w:rsidRPr="00F83153" w:rsidRDefault="00021614">
            <w:pPr>
              <w:pStyle w:val="TableRow"/>
              <w:rPr>
                <w:rFonts w:cs="Arial"/>
                <w:color w:val="000000" w:themeColor="text1"/>
              </w:rPr>
            </w:pPr>
            <w:r w:rsidRPr="00F83153">
              <w:rPr>
                <w:rFonts w:cs="Arial"/>
                <w:color w:val="000000" w:themeColor="text1"/>
              </w:rPr>
              <w:t>Ann Howe (Chair of Governors)</w:t>
            </w:r>
          </w:p>
        </w:tc>
      </w:tr>
    </w:tbl>
    <w:bookmarkEnd w:id="2"/>
    <w:bookmarkEnd w:id="3"/>
    <w:bookmarkEnd w:id="4"/>
    <w:p w14:paraId="2A7D54D3" w14:textId="77777777" w:rsidR="00E66558" w:rsidRPr="00F83153" w:rsidRDefault="009D71E8">
      <w:pPr>
        <w:spacing w:before="480" w:line="240" w:lineRule="auto"/>
        <w:rPr>
          <w:rFonts w:cs="Arial"/>
          <w:color w:val="000000" w:themeColor="text1"/>
        </w:rPr>
      </w:pPr>
      <w:r w:rsidRPr="00F83153">
        <w:rPr>
          <w:rFonts w:cs="Arial"/>
          <w:color w:val="000000" w:themeColor="text1"/>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F83153" w:rsidRPr="00F83153"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F83153" w:rsidRDefault="009D71E8">
            <w:pPr>
              <w:pStyle w:val="TableRow"/>
              <w:rPr>
                <w:rFonts w:cs="Arial"/>
                <w:color w:val="000000" w:themeColor="text1"/>
              </w:rPr>
            </w:pPr>
            <w:r w:rsidRPr="00F83153">
              <w:rPr>
                <w:rFonts w:cs="Arial"/>
                <w:color w:val="000000" w:themeColor="text1"/>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F83153" w:rsidRDefault="009D71E8">
            <w:pPr>
              <w:pStyle w:val="TableRow"/>
              <w:rPr>
                <w:rFonts w:cs="Arial"/>
                <w:color w:val="000000" w:themeColor="text1"/>
              </w:rPr>
            </w:pPr>
            <w:r w:rsidRPr="00F83153">
              <w:rPr>
                <w:rFonts w:cs="Arial"/>
                <w:color w:val="000000" w:themeColor="text1"/>
              </w:rPr>
              <w:t>Amount</w:t>
            </w:r>
          </w:p>
        </w:tc>
      </w:tr>
      <w:tr w:rsidR="00F83153" w:rsidRPr="00F83153"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F83153" w:rsidRDefault="009D71E8">
            <w:pPr>
              <w:pStyle w:val="TableRow"/>
              <w:rPr>
                <w:rFonts w:cs="Arial"/>
                <w:color w:val="000000" w:themeColor="text1"/>
              </w:rPr>
            </w:pPr>
            <w:r w:rsidRPr="00F83153">
              <w:rPr>
                <w:rFonts w:cs="Arial"/>
                <w:color w:val="000000" w:themeColor="text1"/>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BB9E92E" w:rsidR="00E66558" w:rsidRPr="00F83153" w:rsidRDefault="009D71E8">
            <w:pPr>
              <w:pStyle w:val="TableRow"/>
              <w:rPr>
                <w:rFonts w:cs="Arial"/>
                <w:color w:val="000000" w:themeColor="text1"/>
              </w:rPr>
            </w:pPr>
            <w:r w:rsidRPr="00F83153">
              <w:rPr>
                <w:rFonts w:cs="Arial"/>
                <w:color w:val="000000" w:themeColor="text1"/>
              </w:rPr>
              <w:t>£</w:t>
            </w:r>
            <w:r w:rsidR="004D0A49">
              <w:rPr>
                <w:rFonts w:cs="Arial"/>
                <w:color w:val="000000" w:themeColor="text1"/>
              </w:rPr>
              <w:t>44,276</w:t>
            </w:r>
          </w:p>
        </w:tc>
      </w:tr>
      <w:tr w:rsidR="00F83153" w:rsidRPr="00F83153"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F83153" w:rsidRDefault="009D71E8">
            <w:pPr>
              <w:pStyle w:val="TableRow"/>
              <w:rPr>
                <w:rFonts w:cs="Arial"/>
                <w:color w:val="000000" w:themeColor="text1"/>
              </w:rPr>
            </w:pPr>
            <w:r w:rsidRPr="00F83153">
              <w:rPr>
                <w:rFonts w:cs="Arial"/>
                <w:color w:val="000000" w:themeColor="text1"/>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8FE9256" w:rsidR="00E66558" w:rsidRPr="00F83153" w:rsidRDefault="009D71E8">
            <w:pPr>
              <w:pStyle w:val="TableRow"/>
              <w:rPr>
                <w:rFonts w:cs="Arial"/>
                <w:color w:val="000000" w:themeColor="text1"/>
              </w:rPr>
            </w:pPr>
            <w:r w:rsidRPr="00F83153">
              <w:rPr>
                <w:rFonts w:cs="Arial"/>
                <w:color w:val="000000" w:themeColor="text1"/>
              </w:rPr>
              <w:t>£</w:t>
            </w:r>
            <w:r w:rsidR="004D0A49">
              <w:rPr>
                <w:rFonts w:cs="Arial"/>
                <w:color w:val="000000" w:themeColor="text1"/>
              </w:rPr>
              <w:t>0</w:t>
            </w:r>
          </w:p>
        </w:tc>
      </w:tr>
      <w:tr w:rsidR="00F83153" w:rsidRPr="00F83153"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F83153" w:rsidRDefault="009D71E8">
            <w:pPr>
              <w:pStyle w:val="TableRow"/>
              <w:rPr>
                <w:rFonts w:cs="Arial"/>
                <w:color w:val="000000" w:themeColor="text1"/>
              </w:rPr>
            </w:pPr>
            <w:r w:rsidRPr="00F83153">
              <w:rPr>
                <w:rFonts w:cs="Arial"/>
                <w:color w:val="000000" w:themeColor="text1"/>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668E858" w:rsidR="00E66558" w:rsidRPr="00F83153" w:rsidRDefault="009D71E8">
            <w:pPr>
              <w:pStyle w:val="TableRow"/>
              <w:rPr>
                <w:rFonts w:cs="Arial"/>
                <w:color w:val="000000" w:themeColor="text1"/>
              </w:rPr>
            </w:pPr>
            <w:r w:rsidRPr="00F83153">
              <w:rPr>
                <w:rFonts w:cs="Arial"/>
                <w:color w:val="000000" w:themeColor="text1"/>
              </w:rPr>
              <w:t>£</w:t>
            </w:r>
            <w:r w:rsidR="00021614" w:rsidRPr="00F83153">
              <w:rPr>
                <w:rFonts w:cs="Arial"/>
                <w:color w:val="000000" w:themeColor="text1"/>
              </w:rPr>
              <w:t>0</w:t>
            </w:r>
          </w:p>
        </w:tc>
      </w:tr>
      <w:tr w:rsidR="00F83153" w:rsidRPr="00F83153"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F83153" w:rsidRDefault="009D71E8">
            <w:pPr>
              <w:pStyle w:val="TableRow"/>
              <w:rPr>
                <w:rFonts w:cs="Arial"/>
                <w:color w:val="000000" w:themeColor="text1"/>
              </w:rPr>
            </w:pPr>
            <w:r w:rsidRPr="00F83153">
              <w:rPr>
                <w:rFonts w:cs="Arial"/>
                <w:color w:val="000000" w:themeColor="text1"/>
              </w:rPr>
              <w:t>Total budget for this academic year</w:t>
            </w:r>
          </w:p>
          <w:p w14:paraId="2A7D54E1" w14:textId="77777777" w:rsidR="00E66558" w:rsidRPr="00F83153" w:rsidRDefault="009D71E8">
            <w:pPr>
              <w:pStyle w:val="TableRow"/>
              <w:rPr>
                <w:rFonts w:cs="Arial"/>
                <w:color w:val="000000" w:themeColor="text1"/>
              </w:rPr>
            </w:pPr>
            <w:r w:rsidRPr="00F83153">
              <w:rPr>
                <w:rFonts w:cs="Arial"/>
                <w:color w:val="000000" w:themeColor="text1"/>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FD2EDC9" w:rsidR="00E66558" w:rsidRPr="00F83153" w:rsidRDefault="009D71E8">
            <w:pPr>
              <w:pStyle w:val="TableRow"/>
              <w:rPr>
                <w:rFonts w:cs="Arial"/>
                <w:color w:val="000000" w:themeColor="text1"/>
              </w:rPr>
            </w:pPr>
            <w:r w:rsidRPr="00F83153">
              <w:rPr>
                <w:rFonts w:cs="Arial"/>
                <w:color w:val="000000" w:themeColor="text1"/>
              </w:rPr>
              <w:t>£</w:t>
            </w:r>
            <w:r w:rsidR="004D0A49">
              <w:rPr>
                <w:rFonts w:cs="Arial"/>
                <w:color w:val="000000" w:themeColor="text1"/>
              </w:rPr>
              <w:t>44,276</w:t>
            </w:r>
          </w:p>
        </w:tc>
      </w:tr>
    </w:tbl>
    <w:p w14:paraId="2A7D54E4" w14:textId="77777777" w:rsidR="00E66558" w:rsidRPr="00F83153" w:rsidRDefault="009D71E8">
      <w:pPr>
        <w:pStyle w:val="Heading1"/>
        <w:rPr>
          <w:rFonts w:cs="Arial"/>
          <w:b w:val="0"/>
          <w:color w:val="000000" w:themeColor="text1"/>
          <w:sz w:val="24"/>
        </w:rPr>
      </w:pPr>
      <w:r w:rsidRPr="00F83153">
        <w:rPr>
          <w:rFonts w:cs="Arial"/>
          <w:b w:val="0"/>
          <w:color w:val="000000" w:themeColor="text1"/>
          <w:sz w:val="24"/>
        </w:rPr>
        <w:lastRenderedPageBreak/>
        <w:t>Part A: Pupil premium strategy plan</w:t>
      </w:r>
    </w:p>
    <w:p w14:paraId="2A7D54E5" w14:textId="77777777" w:rsidR="00E66558" w:rsidRPr="00F83153" w:rsidRDefault="009D71E8">
      <w:pPr>
        <w:pStyle w:val="Heading2"/>
        <w:rPr>
          <w:rFonts w:cs="Arial"/>
          <w:b w:val="0"/>
          <w:color w:val="000000" w:themeColor="text1"/>
          <w:sz w:val="24"/>
          <w:szCs w:val="24"/>
        </w:rPr>
      </w:pPr>
      <w:bookmarkStart w:id="14" w:name="_Toc357771640"/>
      <w:bookmarkStart w:id="15" w:name="_Toc346793418"/>
      <w:r w:rsidRPr="00F83153">
        <w:rPr>
          <w:rFonts w:cs="Arial"/>
          <w:b w:val="0"/>
          <w:color w:val="000000" w:themeColor="text1"/>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F83153" w:rsidRPr="00F83153"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0163C" w14:textId="52673D86" w:rsidR="00021614" w:rsidRPr="00F83153" w:rsidRDefault="00021614">
            <w:pPr>
              <w:spacing w:before="120"/>
              <w:rPr>
                <w:rFonts w:cs="Arial"/>
                <w:iCs/>
                <w:color w:val="000000" w:themeColor="text1"/>
              </w:rPr>
            </w:pPr>
            <w:r w:rsidRPr="00F83153">
              <w:rPr>
                <w:rFonts w:cs="Arial"/>
                <w:iCs/>
                <w:color w:val="000000" w:themeColor="text1"/>
              </w:rPr>
              <w:t xml:space="preserve">As a school, St. Aidan’s strives to be a nurturing community where all pupils who attend deserve the right to achieve all they are capable of from their own unique talents and abilities. We firmly believe that all </w:t>
            </w:r>
            <w:r w:rsidR="0059483A" w:rsidRPr="00F83153">
              <w:rPr>
                <w:rFonts w:cs="Arial"/>
                <w:iCs/>
                <w:color w:val="000000" w:themeColor="text1"/>
              </w:rPr>
              <w:t>pupils should be supported to attain highly across all subject areas</w:t>
            </w:r>
            <w:r w:rsidR="009E126D" w:rsidRPr="00F83153">
              <w:rPr>
                <w:rFonts w:cs="Arial"/>
                <w:iCs/>
                <w:color w:val="000000" w:themeColor="text1"/>
              </w:rPr>
              <w:t>, make good progress at least in line with their peers and reach their potential socially and emotionally, regardless of their background or personal circumstances.</w:t>
            </w:r>
          </w:p>
          <w:p w14:paraId="13C9ED42" w14:textId="778C1EB1" w:rsidR="009E126D" w:rsidRPr="00F83153" w:rsidRDefault="009E126D">
            <w:pPr>
              <w:spacing w:before="120"/>
              <w:rPr>
                <w:rFonts w:cs="Arial"/>
                <w:iCs/>
                <w:color w:val="000000" w:themeColor="text1"/>
              </w:rPr>
            </w:pPr>
            <w:r w:rsidRPr="00F83153">
              <w:rPr>
                <w:rFonts w:cs="Arial"/>
                <w:iCs/>
                <w:color w:val="000000" w:themeColor="text1"/>
              </w:rPr>
              <w:t xml:space="preserve">We recognise that disadvantaged pupils – within whom we include those who have a social worker, </w:t>
            </w:r>
            <w:r w:rsidR="00F83153" w:rsidRPr="00F83153">
              <w:rPr>
                <w:rFonts w:cs="Arial"/>
                <w:iCs/>
                <w:color w:val="000000" w:themeColor="text1"/>
              </w:rPr>
              <w:t xml:space="preserve">or </w:t>
            </w:r>
            <w:r w:rsidRPr="00F83153">
              <w:rPr>
                <w:rFonts w:cs="Arial"/>
                <w:iCs/>
                <w:color w:val="000000" w:themeColor="text1"/>
              </w:rPr>
              <w:t xml:space="preserve">who are open to Early Help Assessments – are vulnerable in relation to their peers, and may require more support to help them fulfil their potential. Our strategy in regards to our spending of our PP funding aims to bridge the gap between our disadvantaged pupils and their peers, and break down any barriers towards their learning which stops them succeeding. </w:t>
            </w:r>
          </w:p>
          <w:p w14:paraId="299B341A" w14:textId="06A08D2A" w:rsidR="009E126D" w:rsidRPr="00F83153" w:rsidRDefault="00356F69">
            <w:pPr>
              <w:spacing w:before="120"/>
              <w:rPr>
                <w:rFonts w:cs="Arial"/>
                <w:iCs/>
                <w:color w:val="000000" w:themeColor="text1"/>
              </w:rPr>
            </w:pPr>
            <w:r w:rsidRPr="00F83153">
              <w:rPr>
                <w:rFonts w:cs="Arial"/>
                <w:iCs/>
                <w:color w:val="000000" w:themeColor="text1"/>
              </w:rPr>
              <w:t xml:space="preserve">We aim to maintain levels of high-quality teaching </w:t>
            </w:r>
            <w:r w:rsidR="00B8396A" w:rsidRPr="00F83153">
              <w:rPr>
                <w:rFonts w:cs="Arial"/>
                <w:iCs/>
                <w:color w:val="000000" w:themeColor="text1"/>
              </w:rPr>
              <w:t>across</w:t>
            </w:r>
            <w:r w:rsidRPr="00F83153">
              <w:rPr>
                <w:rFonts w:cs="Arial"/>
                <w:iCs/>
                <w:color w:val="000000" w:themeColor="text1"/>
              </w:rPr>
              <w:t xml:space="preserve"> the school through the use of quality CPD for our support and teaching staff. We also recognise that it is important to maintain current staffing </w:t>
            </w:r>
            <w:r w:rsidR="00B8396A" w:rsidRPr="00F83153">
              <w:rPr>
                <w:rFonts w:cs="Arial"/>
                <w:iCs/>
                <w:color w:val="000000" w:themeColor="text1"/>
              </w:rPr>
              <w:t>levels</w:t>
            </w:r>
            <w:r w:rsidRPr="00F83153">
              <w:rPr>
                <w:rFonts w:cs="Arial"/>
                <w:iCs/>
                <w:color w:val="000000" w:themeColor="text1"/>
              </w:rPr>
              <w:t xml:space="preserve"> in regard </w:t>
            </w:r>
            <w:r w:rsidR="00B8396A" w:rsidRPr="00F83153">
              <w:rPr>
                <w:rFonts w:cs="Arial"/>
                <w:iCs/>
                <w:color w:val="000000" w:themeColor="text1"/>
              </w:rPr>
              <w:t>to</w:t>
            </w:r>
            <w:r w:rsidRPr="00F83153">
              <w:rPr>
                <w:rFonts w:cs="Arial"/>
                <w:iCs/>
                <w:color w:val="000000" w:themeColor="text1"/>
              </w:rPr>
              <w:t xml:space="preserve"> support staff. This </w:t>
            </w:r>
            <w:r w:rsidR="00B8396A" w:rsidRPr="00F83153">
              <w:rPr>
                <w:rFonts w:cs="Arial"/>
                <w:iCs/>
                <w:color w:val="000000" w:themeColor="text1"/>
              </w:rPr>
              <w:t>element</w:t>
            </w:r>
            <w:r w:rsidRPr="00F83153">
              <w:rPr>
                <w:rFonts w:cs="Arial"/>
                <w:iCs/>
                <w:color w:val="000000" w:themeColor="text1"/>
              </w:rPr>
              <w:t xml:space="preserve"> of our strategy is key to ensuring that all pupils -</w:t>
            </w:r>
            <w:r w:rsidR="00F83153" w:rsidRPr="00F83153">
              <w:rPr>
                <w:rFonts w:cs="Arial"/>
                <w:iCs/>
                <w:color w:val="000000" w:themeColor="text1"/>
              </w:rPr>
              <w:t xml:space="preserve"> </w:t>
            </w:r>
            <w:r w:rsidRPr="00F83153">
              <w:rPr>
                <w:rFonts w:cs="Arial"/>
                <w:iCs/>
                <w:color w:val="000000" w:themeColor="text1"/>
              </w:rPr>
              <w:t xml:space="preserve">whether from </w:t>
            </w:r>
            <w:r w:rsidR="00B8396A" w:rsidRPr="00F83153">
              <w:rPr>
                <w:rFonts w:cs="Arial"/>
                <w:iCs/>
                <w:color w:val="000000" w:themeColor="text1"/>
              </w:rPr>
              <w:t>disadvantaged</w:t>
            </w:r>
            <w:r w:rsidRPr="00F83153">
              <w:rPr>
                <w:rFonts w:cs="Arial"/>
                <w:iCs/>
                <w:color w:val="000000" w:themeColor="text1"/>
              </w:rPr>
              <w:t xml:space="preserve"> back</w:t>
            </w:r>
            <w:r w:rsidR="00B8396A" w:rsidRPr="00F83153">
              <w:rPr>
                <w:rFonts w:cs="Arial"/>
                <w:iCs/>
                <w:color w:val="000000" w:themeColor="text1"/>
              </w:rPr>
              <w:t>grounds</w:t>
            </w:r>
            <w:r w:rsidRPr="00F83153">
              <w:rPr>
                <w:rFonts w:cs="Arial"/>
                <w:iCs/>
                <w:color w:val="000000" w:themeColor="text1"/>
              </w:rPr>
              <w:t xml:space="preserve"> or not </w:t>
            </w:r>
            <w:r w:rsidR="00B8396A" w:rsidRPr="00F83153">
              <w:rPr>
                <w:rFonts w:cs="Arial"/>
                <w:iCs/>
                <w:color w:val="000000" w:themeColor="text1"/>
              </w:rPr>
              <w:t>–</w:t>
            </w:r>
            <w:r w:rsidRPr="00F83153">
              <w:rPr>
                <w:rFonts w:cs="Arial"/>
                <w:iCs/>
                <w:color w:val="000000" w:themeColor="text1"/>
              </w:rPr>
              <w:t xml:space="preserve"> </w:t>
            </w:r>
            <w:r w:rsidR="00B8396A" w:rsidRPr="00F83153">
              <w:rPr>
                <w:rFonts w:cs="Arial"/>
                <w:iCs/>
                <w:color w:val="000000" w:themeColor="text1"/>
              </w:rPr>
              <w:t xml:space="preserve">make continued and sustained progress, and thrive academically in their classroom environment. </w:t>
            </w:r>
          </w:p>
          <w:p w14:paraId="7057DE7C" w14:textId="3FCB4688" w:rsidR="00B8396A" w:rsidRPr="00F83153" w:rsidRDefault="00B8396A">
            <w:pPr>
              <w:spacing w:before="120"/>
              <w:rPr>
                <w:rFonts w:cs="Arial"/>
                <w:iCs/>
                <w:color w:val="000000" w:themeColor="text1"/>
              </w:rPr>
            </w:pPr>
            <w:r w:rsidRPr="00F83153">
              <w:rPr>
                <w:rFonts w:cs="Arial"/>
                <w:iCs/>
                <w:color w:val="000000" w:themeColor="text1"/>
              </w:rPr>
              <w:t>When writing our strategy, we have taken into</w:t>
            </w:r>
            <w:r w:rsidR="006D77F0" w:rsidRPr="00F83153">
              <w:rPr>
                <w:rFonts w:cs="Arial"/>
                <w:iCs/>
                <w:color w:val="000000" w:themeColor="text1"/>
              </w:rPr>
              <w:t xml:space="preserve"> account the impact of the COVID</w:t>
            </w:r>
            <w:r w:rsidR="00F83153" w:rsidRPr="00F83153">
              <w:rPr>
                <w:rFonts w:cs="Arial"/>
                <w:iCs/>
                <w:color w:val="000000" w:themeColor="text1"/>
              </w:rPr>
              <w:t>-</w:t>
            </w:r>
            <w:r w:rsidR="006D77F0" w:rsidRPr="00F83153">
              <w:rPr>
                <w:rFonts w:cs="Arial"/>
                <w:iCs/>
                <w:color w:val="000000" w:themeColor="text1"/>
              </w:rPr>
              <w:t>19 pandemic and how our school has been affected by this. Thought has been given to providing catch-up in education to all children, regardless of their background</w:t>
            </w:r>
            <w:r w:rsidR="00F83153" w:rsidRPr="00F83153">
              <w:rPr>
                <w:rFonts w:cs="Arial"/>
                <w:iCs/>
                <w:color w:val="000000" w:themeColor="text1"/>
              </w:rPr>
              <w:t>,</w:t>
            </w:r>
            <w:r w:rsidR="006D77F0" w:rsidRPr="00F83153">
              <w:rPr>
                <w:rFonts w:cs="Arial"/>
                <w:iCs/>
                <w:color w:val="000000" w:themeColor="text1"/>
              </w:rPr>
              <w:t xml:space="preserve"> through the use of targeted support provided in school or via the National Tutoring Program.</w:t>
            </w:r>
          </w:p>
          <w:p w14:paraId="2A7D54E9" w14:textId="55984F33" w:rsidR="00E66558" w:rsidRPr="00F83153" w:rsidRDefault="008D0C60" w:rsidP="009541CE">
            <w:pPr>
              <w:spacing w:before="120"/>
              <w:rPr>
                <w:rFonts w:cs="Arial"/>
                <w:iCs/>
                <w:color w:val="000000" w:themeColor="text1"/>
              </w:rPr>
            </w:pPr>
            <w:r w:rsidRPr="00F83153">
              <w:rPr>
                <w:rFonts w:cs="Arial"/>
                <w:iCs/>
                <w:color w:val="000000" w:themeColor="text1"/>
              </w:rPr>
              <w:t>Our approach to the spending of the Pupil Premium Funding will be targeted, robust and designed to have a real impact on the areas which provide our disadvantaged pupils with barriers to progress and attainment. The priorities will be driven and identified by internal and external assessment; p</w:t>
            </w:r>
            <w:r w:rsidR="009541CE" w:rsidRPr="00F83153">
              <w:rPr>
                <w:rFonts w:cs="Arial"/>
                <w:iCs/>
                <w:color w:val="000000" w:themeColor="text1"/>
              </w:rPr>
              <w:t>lanning will be succinct and adept in providing the small steps needed for pupils to make progress.</w:t>
            </w:r>
          </w:p>
        </w:tc>
      </w:tr>
    </w:tbl>
    <w:p w14:paraId="6EC32FC7" w14:textId="77777777" w:rsidR="00263C08" w:rsidRDefault="00263C08">
      <w:pPr>
        <w:pStyle w:val="Heading2"/>
        <w:spacing w:before="600"/>
        <w:rPr>
          <w:rFonts w:cs="Arial"/>
          <w:b w:val="0"/>
          <w:color w:val="000000" w:themeColor="text1"/>
          <w:sz w:val="24"/>
          <w:szCs w:val="24"/>
        </w:rPr>
      </w:pPr>
    </w:p>
    <w:p w14:paraId="42F4C578" w14:textId="77777777" w:rsidR="00263C08" w:rsidRDefault="00263C08">
      <w:pPr>
        <w:pStyle w:val="Heading2"/>
        <w:spacing w:before="600"/>
        <w:rPr>
          <w:rFonts w:cs="Arial"/>
          <w:b w:val="0"/>
          <w:color w:val="000000" w:themeColor="text1"/>
          <w:sz w:val="24"/>
          <w:szCs w:val="24"/>
        </w:rPr>
      </w:pPr>
    </w:p>
    <w:p w14:paraId="2A7D54EB" w14:textId="494A503B" w:rsidR="00E66558" w:rsidRPr="00F83153" w:rsidRDefault="009D71E8">
      <w:pPr>
        <w:pStyle w:val="Heading2"/>
        <w:spacing w:before="600"/>
        <w:rPr>
          <w:rFonts w:cs="Arial"/>
          <w:b w:val="0"/>
          <w:color w:val="000000" w:themeColor="text1"/>
          <w:sz w:val="24"/>
          <w:szCs w:val="24"/>
        </w:rPr>
      </w:pPr>
      <w:r w:rsidRPr="00F83153">
        <w:rPr>
          <w:rFonts w:cs="Arial"/>
          <w:b w:val="0"/>
          <w:color w:val="000000" w:themeColor="text1"/>
          <w:sz w:val="24"/>
          <w:szCs w:val="24"/>
        </w:rPr>
        <w:t>Challenges</w:t>
      </w:r>
    </w:p>
    <w:p w14:paraId="2A7D54EC" w14:textId="77777777" w:rsidR="00E66558" w:rsidRPr="00F83153" w:rsidRDefault="009D71E8">
      <w:pPr>
        <w:spacing w:before="120" w:line="240" w:lineRule="auto"/>
        <w:textAlignment w:val="baseline"/>
        <w:outlineLvl w:val="0"/>
        <w:rPr>
          <w:rFonts w:cs="Arial"/>
          <w:color w:val="000000" w:themeColor="text1"/>
        </w:rPr>
      </w:pPr>
      <w:r w:rsidRPr="00F83153">
        <w:rPr>
          <w:rFonts w:cs="Arial"/>
          <w:bCs/>
          <w:color w:val="000000" w:themeColor="text1"/>
        </w:rPr>
        <w:t>This details</w:t>
      </w:r>
      <w:r w:rsidRPr="00F83153">
        <w:rPr>
          <w:rFonts w:cs="Arial"/>
          <w:color w:val="000000" w:themeColor="text1"/>
        </w:rPr>
        <w:t xml:space="preserve"> the key</w:t>
      </w:r>
      <w:r w:rsidRPr="00F83153">
        <w:rPr>
          <w:rFonts w:cs="Arial"/>
          <w:bCs/>
          <w:color w:val="000000" w:themeColor="text1"/>
        </w:rPr>
        <w:t xml:space="preserve"> </w:t>
      </w:r>
      <w:r w:rsidRPr="00F83153">
        <w:rPr>
          <w:rFonts w:cs="Arial"/>
          <w:color w:val="000000" w:themeColor="text1"/>
        </w:rPr>
        <w:t xml:space="preserve">challenges to </w:t>
      </w:r>
      <w:r w:rsidRPr="00F83153">
        <w:rPr>
          <w:rFonts w:cs="Arial"/>
          <w:bCs/>
          <w:color w:val="000000" w:themeColor="text1"/>
        </w:rPr>
        <w:t>achievement that we have</w:t>
      </w:r>
      <w:r w:rsidRPr="00F83153">
        <w:rPr>
          <w:rFonts w:cs="Arial"/>
          <w:color w:val="000000" w:themeColor="text1"/>
        </w:rPr>
        <w:t xml:space="preserve"> identified among </w:t>
      </w:r>
      <w:r w:rsidRPr="00F83153">
        <w:rPr>
          <w:rFonts w:cs="Arial"/>
          <w:bCs/>
          <w:color w:val="000000" w:themeColor="text1"/>
        </w:rPr>
        <w:t>our</w:t>
      </w:r>
      <w:r w:rsidRPr="00F83153">
        <w:rPr>
          <w:rFonts w:cs="Arial"/>
          <w:color w:val="000000" w:themeColor="text1"/>
        </w:rPr>
        <w:t xml:space="preserve"> disadvantaged pupils.</w:t>
      </w:r>
    </w:p>
    <w:tbl>
      <w:tblPr>
        <w:tblW w:w="5000" w:type="pct"/>
        <w:tblCellMar>
          <w:left w:w="10" w:type="dxa"/>
          <w:right w:w="10" w:type="dxa"/>
        </w:tblCellMar>
        <w:tblLook w:val="04A0" w:firstRow="1" w:lastRow="0" w:firstColumn="1" w:lastColumn="0" w:noHBand="0" w:noVBand="1"/>
      </w:tblPr>
      <w:tblGrid>
        <w:gridCol w:w="1545"/>
        <w:gridCol w:w="7941"/>
      </w:tblGrid>
      <w:tr w:rsidR="00F83153" w:rsidRPr="00F83153"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 xml:space="preserve">Detail of challenge </w:t>
            </w:r>
          </w:p>
        </w:tc>
      </w:tr>
      <w:tr w:rsidR="00F83153" w:rsidRPr="00F83153"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B5A39" w14:textId="77777777" w:rsidR="00E66558" w:rsidRDefault="009D71E8">
            <w:pPr>
              <w:pStyle w:val="TableRow"/>
              <w:rPr>
                <w:rFonts w:cs="Arial"/>
                <w:color w:val="000000" w:themeColor="text1"/>
              </w:rPr>
            </w:pPr>
            <w:r w:rsidRPr="00F83153">
              <w:rPr>
                <w:rFonts w:cs="Arial"/>
                <w:color w:val="000000" w:themeColor="text1"/>
              </w:rPr>
              <w:t>1</w:t>
            </w:r>
          </w:p>
          <w:p w14:paraId="2A7D54F0" w14:textId="01368A45" w:rsidR="003C28CF" w:rsidRPr="00F83153" w:rsidRDefault="003C28CF">
            <w:pPr>
              <w:pStyle w:val="TableRow"/>
              <w:rPr>
                <w:rFonts w:cs="Arial"/>
                <w:color w:val="000000" w:themeColor="text1"/>
              </w:rPr>
            </w:pPr>
            <w:r>
              <w:rPr>
                <w:rFonts w:cs="Arial"/>
                <w:color w:val="000000" w:themeColor="text1"/>
              </w:rPr>
              <w:t>Outcomes</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A3FF1F5" w:rsidR="00E66558" w:rsidRPr="00F83153" w:rsidRDefault="005F36BC">
            <w:pPr>
              <w:pStyle w:val="TableRowCentered"/>
              <w:jc w:val="left"/>
              <w:rPr>
                <w:rFonts w:cs="Arial"/>
                <w:color w:val="000000" w:themeColor="text1"/>
                <w:szCs w:val="24"/>
              </w:rPr>
            </w:pPr>
            <w:r w:rsidRPr="00F83153">
              <w:rPr>
                <w:rFonts w:cs="Arial"/>
                <w:iCs/>
                <w:color w:val="000000" w:themeColor="text1"/>
                <w:szCs w:val="24"/>
              </w:rPr>
              <w:t>Pupils entering the EYFS stage with language and listening skills below developmental age and stage.</w:t>
            </w:r>
          </w:p>
        </w:tc>
      </w:tr>
      <w:tr w:rsidR="00F83153" w:rsidRPr="00F83153"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71A5B" w14:textId="77777777" w:rsidR="00E66558" w:rsidRDefault="009D71E8">
            <w:pPr>
              <w:pStyle w:val="TableRow"/>
              <w:rPr>
                <w:rFonts w:cs="Arial"/>
                <w:color w:val="000000" w:themeColor="text1"/>
              </w:rPr>
            </w:pPr>
            <w:r w:rsidRPr="00F83153">
              <w:rPr>
                <w:rFonts w:cs="Arial"/>
                <w:color w:val="000000" w:themeColor="text1"/>
              </w:rPr>
              <w:t>2</w:t>
            </w:r>
          </w:p>
          <w:p w14:paraId="2A7D54F3" w14:textId="273E03A9" w:rsidR="003C28CF" w:rsidRPr="00F83153" w:rsidRDefault="003C28CF">
            <w:pPr>
              <w:pStyle w:val="TableRow"/>
              <w:rPr>
                <w:rFonts w:cs="Arial"/>
                <w:color w:val="000000" w:themeColor="text1"/>
              </w:rPr>
            </w:pPr>
            <w:r>
              <w:rPr>
                <w:rFonts w:cs="Arial"/>
                <w:color w:val="000000" w:themeColor="text1"/>
              </w:rPr>
              <w:t>Pastoral</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720E591" w:rsidR="00E66558" w:rsidRPr="00F83153" w:rsidRDefault="003C28CF" w:rsidP="005F36BC">
            <w:pPr>
              <w:pStyle w:val="TableRowCentered"/>
              <w:ind w:left="0"/>
              <w:jc w:val="left"/>
              <w:rPr>
                <w:rFonts w:cs="Arial"/>
                <w:color w:val="000000" w:themeColor="text1"/>
                <w:szCs w:val="24"/>
              </w:rPr>
            </w:pPr>
            <w:r>
              <w:rPr>
                <w:rFonts w:cs="Arial"/>
                <w:color w:val="000000" w:themeColor="text1"/>
                <w:szCs w:val="24"/>
              </w:rPr>
              <w:t>Pupils’ emotional well-being, social and behavioural needs affecting children being in a position to be able to make progress and their readiness to learn.</w:t>
            </w:r>
          </w:p>
        </w:tc>
      </w:tr>
      <w:tr w:rsidR="00F83153" w:rsidRPr="00F83153"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37902" w14:textId="77777777" w:rsidR="00E66558" w:rsidRDefault="009D71E8">
            <w:pPr>
              <w:pStyle w:val="TableRow"/>
              <w:rPr>
                <w:rFonts w:cs="Arial"/>
                <w:color w:val="000000" w:themeColor="text1"/>
              </w:rPr>
            </w:pPr>
            <w:r w:rsidRPr="00F83153">
              <w:rPr>
                <w:rFonts w:cs="Arial"/>
                <w:color w:val="000000" w:themeColor="text1"/>
              </w:rPr>
              <w:t>3</w:t>
            </w:r>
          </w:p>
          <w:p w14:paraId="2A7D54F6" w14:textId="1DE2586B" w:rsidR="003C28CF" w:rsidRPr="00F83153" w:rsidRDefault="003C28CF">
            <w:pPr>
              <w:pStyle w:val="TableRow"/>
              <w:rPr>
                <w:rFonts w:cs="Arial"/>
                <w:color w:val="000000" w:themeColor="text1"/>
              </w:rPr>
            </w:pPr>
            <w:r>
              <w:rPr>
                <w:rFonts w:cs="Arial"/>
                <w:color w:val="000000" w:themeColor="text1"/>
              </w:rPr>
              <w:t>Outcomes</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2E64362" w:rsidR="00E66558" w:rsidRPr="00F83153" w:rsidRDefault="00FB440B">
            <w:pPr>
              <w:pStyle w:val="TableRowCentered"/>
              <w:jc w:val="left"/>
              <w:rPr>
                <w:rFonts w:cs="Arial"/>
                <w:color w:val="000000" w:themeColor="text1"/>
                <w:szCs w:val="24"/>
              </w:rPr>
            </w:pPr>
            <w:r>
              <w:rPr>
                <w:rFonts w:cs="Arial"/>
                <w:color w:val="000000" w:themeColor="text1"/>
                <w:szCs w:val="24"/>
              </w:rPr>
              <w:t>To accelerate</w:t>
            </w:r>
            <w:r w:rsidR="005F36BC" w:rsidRPr="00F83153">
              <w:rPr>
                <w:rFonts w:cs="Arial"/>
                <w:color w:val="000000" w:themeColor="text1"/>
                <w:szCs w:val="24"/>
              </w:rPr>
              <w:t xml:space="preserve"> progress and attainment in literacy and numeracy </w:t>
            </w:r>
            <w:r>
              <w:rPr>
                <w:rFonts w:cs="Arial"/>
                <w:color w:val="000000" w:themeColor="text1"/>
                <w:szCs w:val="24"/>
              </w:rPr>
              <w:t>of all pupil premium children.</w:t>
            </w:r>
          </w:p>
        </w:tc>
      </w:tr>
      <w:tr w:rsidR="00F83153" w:rsidRPr="00F83153"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B580" w14:textId="77777777" w:rsidR="00E66558" w:rsidRDefault="009D71E8">
            <w:pPr>
              <w:pStyle w:val="TableRow"/>
              <w:rPr>
                <w:rFonts w:cs="Arial"/>
                <w:color w:val="000000" w:themeColor="text1"/>
              </w:rPr>
            </w:pPr>
            <w:r w:rsidRPr="00F83153">
              <w:rPr>
                <w:rFonts w:cs="Arial"/>
                <w:color w:val="000000" w:themeColor="text1"/>
              </w:rPr>
              <w:t>4</w:t>
            </w:r>
          </w:p>
          <w:p w14:paraId="2A7D54F9" w14:textId="2B6D1149" w:rsidR="003C28CF" w:rsidRPr="00F83153" w:rsidRDefault="003C28CF">
            <w:pPr>
              <w:pStyle w:val="TableRow"/>
              <w:rPr>
                <w:rFonts w:cs="Arial"/>
                <w:color w:val="000000" w:themeColor="text1"/>
              </w:rPr>
            </w:pPr>
            <w:r>
              <w:rPr>
                <w:rFonts w:cs="Arial"/>
                <w:color w:val="000000" w:themeColor="text1"/>
              </w:rPr>
              <w:t>Outcomes</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9D070B0" w:rsidR="00E66558" w:rsidRPr="00F83153" w:rsidRDefault="00374134">
            <w:pPr>
              <w:pStyle w:val="TableRowCentered"/>
              <w:jc w:val="left"/>
              <w:rPr>
                <w:rFonts w:cs="Arial"/>
                <w:iCs/>
                <w:color w:val="000000" w:themeColor="text1"/>
                <w:szCs w:val="24"/>
              </w:rPr>
            </w:pPr>
            <w:r>
              <w:rPr>
                <w:rFonts w:cs="Arial"/>
                <w:iCs/>
                <w:color w:val="000000" w:themeColor="text1"/>
                <w:szCs w:val="24"/>
              </w:rPr>
              <w:t>To provide experiences and language opportunities to enhance the</w:t>
            </w:r>
            <w:r w:rsidR="00D83CEF" w:rsidRPr="00F83153">
              <w:rPr>
                <w:rFonts w:cs="Arial"/>
                <w:iCs/>
                <w:color w:val="000000" w:themeColor="text1"/>
                <w:szCs w:val="24"/>
              </w:rPr>
              <w:t xml:space="preserve"> progress in foundation subjects and</w:t>
            </w:r>
            <w:r>
              <w:rPr>
                <w:rFonts w:cs="Arial"/>
                <w:iCs/>
                <w:color w:val="000000" w:themeColor="text1"/>
                <w:szCs w:val="24"/>
              </w:rPr>
              <w:t xml:space="preserve"> </w:t>
            </w:r>
            <w:r w:rsidR="00D83CEF" w:rsidRPr="00F83153">
              <w:rPr>
                <w:rFonts w:cs="Arial"/>
                <w:iCs/>
                <w:color w:val="000000" w:themeColor="text1"/>
                <w:szCs w:val="24"/>
              </w:rPr>
              <w:t>subject specific vocabulary</w:t>
            </w:r>
            <w:r>
              <w:rPr>
                <w:rFonts w:cs="Arial"/>
                <w:iCs/>
                <w:color w:val="000000" w:themeColor="text1"/>
                <w:szCs w:val="24"/>
              </w:rPr>
              <w:t>.</w:t>
            </w:r>
          </w:p>
        </w:tc>
      </w:tr>
      <w:tr w:rsidR="00F83153" w:rsidRPr="00F83153"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074B" w14:textId="77777777" w:rsidR="00E66558" w:rsidRDefault="009D71E8">
            <w:pPr>
              <w:pStyle w:val="TableRow"/>
              <w:rPr>
                <w:rFonts w:cs="Arial"/>
                <w:color w:val="000000" w:themeColor="text1"/>
              </w:rPr>
            </w:pPr>
            <w:bookmarkStart w:id="16" w:name="_Toc443397160"/>
            <w:r w:rsidRPr="00F83153">
              <w:rPr>
                <w:rFonts w:cs="Arial"/>
                <w:color w:val="000000" w:themeColor="text1"/>
              </w:rPr>
              <w:t>5</w:t>
            </w:r>
          </w:p>
          <w:p w14:paraId="2A7D54FC" w14:textId="400C2874" w:rsidR="003C28CF" w:rsidRPr="00F83153" w:rsidRDefault="003C28CF">
            <w:pPr>
              <w:pStyle w:val="TableRow"/>
              <w:rPr>
                <w:rFonts w:cs="Arial"/>
                <w:color w:val="000000" w:themeColor="text1"/>
              </w:rPr>
            </w:pPr>
            <w:r>
              <w:rPr>
                <w:rFonts w:cs="Arial"/>
                <w:color w:val="000000" w:themeColor="text1"/>
              </w:rPr>
              <w:t>Attendance</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6A3F90B" w:rsidR="00E66558" w:rsidRPr="00F83153" w:rsidRDefault="00D83CEF">
            <w:pPr>
              <w:pStyle w:val="TableRowCentered"/>
              <w:jc w:val="left"/>
              <w:rPr>
                <w:rFonts w:cs="Arial"/>
                <w:iCs/>
                <w:color w:val="000000" w:themeColor="text1"/>
                <w:szCs w:val="24"/>
              </w:rPr>
            </w:pPr>
            <w:r w:rsidRPr="00F83153">
              <w:rPr>
                <w:rFonts w:cs="Arial"/>
                <w:iCs/>
                <w:color w:val="000000" w:themeColor="text1"/>
                <w:szCs w:val="24"/>
              </w:rPr>
              <w:t xml:space="preserve">Attendance of PP children </w:t>
            </w:r>
            <w:r w:rsidR="0069526C" w:rsidRPr="00F83153">
              <w:rPr>
                <w:rFonts w:cs="Arial"/>
                <w:iCs/>
                <w:color w:val="000000" w:themeColor="text1"/>
                <w:szCs w:val="24"/>
              </w:rPr>
              <w:t>generally</w:t>
            </w:r>
            <w:r w:rsidRPr="00F83153">
              <w:rPr>
                <w:rFonts w:cs="Arial"/>
                <w:iCs/>
                <w:color w:val="000000" w:themeColor="text1"/>
                <w:szCs w:val="24"/>
              </w:rPr>
              <w:t xml:space="preserve"> has been </w:t>
            </w:r>
            <w:r w:rsidR="00374134">
              <w:rPr>
                <w:rFonts w:cs="Arial"/>
                <w:iCs/>
                <w:color w:val="000000" w:themeColor="text1"/>
                <w:szCs w:val="24"/>
              </w:rPr>
              <w:t>in-line with their peers. School continues to monitor this group closely to ensure the Gap does not widen.</w:t>
            </w:r>
          </w:p>
        </w:tc>
      </w:tr>
      <w:tr w:rsidR="00374134" w:rsidRPr="00F83153" w14:paraId="569C8A3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06C24" w14:textId="77777777" w:rsidR="00374134" w:rsidRDefault="00374134">
            <w:pPr>
              <w:pStyle w:val="TableRow"/>
              <w:rPr>
                <w:rFonts w:cs="Arial"/>
                <w:color w:val="000000" w:themeColor="text1"/>
              </w:rPr>
            </w:pPr>
            <w:r>
              <w:rPr>
                <w:rFonts w:cs="Arial"/>
                <w:color w:val="000000" w:themeColor="text1"/>
              </w:rPr>
              <w:t>6</w:t>
            </w:r>
          </w:p>
          <w:p w14:paraId="36A919CC" w14:textId="7F7A56AF" w:rsidR="003C28CF" w:rsidRPr="00F83153" w:rsidRDefault="003C28CF">
            <w:pPr>
              <w:pStyle w:val="TableRow"/>
              <w:rPr>
                <w:rFonts w:cs="Arial"/>
                <w:color w:val="000000" w:themeColor="text1"/>
              </w:rPr>
            </w:pPr>
            <w:r>
              <w:rPr>
                <w:rFonts w:cs="Arial"/>
                <w:color w:val="000000" w:themeColor="text1"/>
              </w:rPr>
              <w:t>Cultural Capital</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F8B38" w14:textId="613643FB" w:rsidR="00374134" w:rsidRPr="00F83153" w:rsidRDefault="00374134">
            <w:pPr>
              <w:pStyle w:val="TableRowCentered"/>
              <w:jc w:val="left"/>
              <w:rPr>
                <w:rFonts w:cs="Arial"/>
                <w:iCs/>
                <w:color w:val="000000" w:themeColor="text1"/>
                <w:szCs w:val="24"/>
              </w:rPr>
            </w:pPr>
            <w:r>
              <w:rPr>
                <w:rFonts w:cs="Arial"/>
                <w:iCs/>
                <w:color w:val="000000" w:themeColor="text1"/>
                <w:szCs w:val="24"/>
              </w:rPr>
              <w:t>To provide</w:t>
            </w:r>
            <w:r w:rsidR="003C28CF">
              <w:rPr>
                <w:rFonts w:cs="Arial"/>
                <w:iCs/>
                <w:color w:val="000000" w:themeColor="text1"/>
                <w:szCs w:val="24"/>
              </w:rPr>
              <w:t xml:space="preserve"> children with experiences which widens their knowledge of the world around them and prepares them for their next stage in learning.</w:t>
            </w:r>
          </w:p>
        </w:tc>
      </w:tr>
    </w:tbl>
    <w:p w14:paraId="2A7D54FF" w14:textId="77777777" w:rsidR="00E66558" w:rsidRPr="00F83153" w:rsidRDefault="009D71E8">
      <w:pPr>
        <w:pStyle w:val="Heading2"/>
        <w:spacing w:before="600"/>
        <w:rPr>
          <w:rFonts w:cs="Arial"/>
          <w:b w:val="0"/>
          <w:color w:val="000000" w:themeColor="text1"/>
          <w:sz w:val="24"/>
          <w:szCs w:val="24"/>
        </w:rPr>
      </w:pPr>
      <w:r w:rsidRPr="00F83153">
        <w:rPr>
          <w:rFonts w:cs="Arial"/>
          <w:b w:val="0"/>
          <w:color w:val="000000" w:themeColor="text1"/>
          <w:sz w:val="24"/>
          <w:szCs w:val="24"/>
        </w:rPr>
        <w:t xml:space="preserve">Intended outcomes </w:t>
      </w:r>
    </w:p>
    <w:p w14:paraId="2A7D5500" w14:textId="77777777" w:rsidR="00E66558" w:rsidRPr="00F83153" w:rsidRDefault="009D71E8">
      <w:pPr>
        <w:rPr>
          <w:rFonts w:cs="Arial"/>
          <w:color w:val="000000" w:themeColor="text1"/>
        </w:rPr>
      </w:pPr>
      <w:r w:rsidRPr="00F83153">
        <w:rPr>
          <w:rFonts w:cs="Arial"/>
          <w:color w:val="000000" w:themeColor="text1"/>
        </w:rPr>
        <w:t xml:space="preserve">This explains the outcomes we are aiming for </w:t>
      </w:r>
      <w:r w:rsidRPr="00F83153">
        <w:rPr>
          <w:rFonts w:cs="Arial"/>
          <w:bCs/>
          <w:color w:val="000000" w:themeColor="text1"/>
        </w:rPr>
        <w:t>by the end of our current strategy plan</w:t>
      </w:r>
      <w:r w:rsidRPr="00F83153">
        <w:rPr>
          <w:rFonts w:cs="Arial"/>
          <w:color w:val="000000" w:themeColor="text1"/>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F83153" w:rsidRPr="00F83153"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Success criteria</w:t>
            </w:r>
          </w:p>
        </w:tc>
      </w:tr>
      <w:tr w:rsidR="003C28CF" w:rsidRPr="00F83153" w14:paraId="6D9004C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FE3F5" w14:textId="22EA7168" w:rsidR="003C28CF" w:rsidRPr="00F83153" w:rsidRDefault="003C28CF">
            <w:pPr>
              <w:pStyle w:val="TableRow"/>
              <w:rPr>
                <w:rFonts w:cs="Arial"/>
                <w:iCs/>
                <w:color w:val="000000" w:themeColor="text1"/>
              </w:rPr>
            </w:pPr>
            <w:r>
              <w:rPr>
                <w:rFonts w:cs="Arial"/>
                <w:iCs/>
                <w:color w:val="000000" w:themeColor="text1"/>
              </w:rPr>
              <w:t>To raise the percentages of pupils reaching GLD at the end of reception.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914CF" w14:textId="12C56502" w:rsidR="003C28CF" w:rsidRPr="00F83153" w:rsidRDefault="003C28CF">
            <w:pPr>
              <w:pStyle w:val="TableRowCentered"/>
              <w:jc w:val="left"/>
              <w:rPr>
                <w:rFonts w:cs="Arial"/>
                <w:color w:val="000000" w:themeColor="text1"/>
                <w:szCs w:val="24"/>
              </w:rPr>
            </w:pPr>
            <w:r>
              <w:rPr>
                <w:rFonts w:cs="Arial"/>
                <w:color w:val="000000" w:themeColor="text1"/>
                <w:szCs w:val="24"/>
              </w:rPr>
              <w:t>The GLD will be in-line or above national average and pupils will be Year 1 ready.</w:t>
            </w:r>
          </w:p>
        </w:tc>
      </w:tr>
      <w:tr w:rsidR="00D3728C" w:rsidRPr="00F83153" w14:paraId="2535955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2505" w14:textId="7312F6EC" w:rsidR="00D3728C" w:rsidRPr="00F83153" w:rsidRDefault="00D3728C">
            <w:pPr>
              <w:pStyle w:val="TableRow"/>
              <w:rPr>
                <w:rFonts w:cs="Arial"/>
                <w:iCs/>
                <w:color w:val="000000" w:themeColor="text1"/>
              </w:rPr>
            </w:pPr>
            <w:r>
              <w:rPr>
                <w:rFonts w:cs="Arial"/>
                <w:iCs/>
                <w:color w:val="000000" w:themeColor="text1"/>
              </w:rPr>
              <w:t>To ensure wellbeing needs of all pupils in receipt of pupil premium funding are met to ensure they are ready for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1140" w14:textId="3997A65C" w:rsidR="00D3728C" w:rsidRPr="00F83153" w:rsidRDefault="00D3728C">
            <w:pPr>
              <w:pStyle w:val="TableRowCentered"/>
              <w:jc w:val="left"/>
              <w:rPr>
                <w:rFonts w:cs="Arial"/>
                <w:color w:val="000000" w:themeColor="text1"/>
                <w:szCs w:val="24"/>
              </w:rPr>
            </w:pPr>
            <w:r>
              <w:rPr>
                <w:rFonts w:cs="Arial"/>
                <w:color w:val="000000" w:themeColor="text1"/>
                <w:szCs w:val="24"/>
              </w:rPr>
              <w:t>Children’s wellbeing needs are met and supported to ensure they are attending school more regularly and able to access high quality teaching and targeted interventions where needed to support them in making progress.</w:t>
            </w:r>
          </w:p>
        </w:tc>
      </w:tr>
      <w:tr w:rsidR="00D3728C" w:rsidRPr="00F83153" w14:paraId="5D91A46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6C8" w14:textId="78F50DB6" w:rsidR="00D3728C" w:rsidRPr="00F83153" w:rsidRDefault="00D3728C" w:rsidP="00D3728C">
            <w:pPr>
              <w:pStyle w:val="TableRow"/>
              <w:rPr>
                <w:rFonts w:cs="Arial"/>
                <w:iCs/>
                <w:color w:val="000000" w:themeColor="text1"/>
              </w:rPr>
            </w:pPr>
            <w:r>
              <w:t xml:space="preserve">To continue to ensure the outcomes for pupils in receipt of pupil premium are at </w:t>
            </w:r>
            <w:r>
              <w:lastRenderedPageBreak/>
              <w:t>least in line with those of peers in school across the curriculum through ensuring high quality teaching is effectively in place, alongside targeted interventions.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C53A5" w14:textId="6BA12FB2" w:rsidR="00D3728C" w:rsidRPr="00F83153" w:rsidRDefault="00D3728C" w:rsidP="00D3728C">
            <w:pPr>
              <w:pStyle w:val="TableRowCentered"/>
              <w:jc w:val="left"/>
              <w:rPr>
                <w:rFonts w:cs="Arial"/>
                <w:color w:val="000000" w:themeColor="text1"/>
                <w:szCs w:val="24"/>
              </w:rPr>
            </w:pPr>
            <w:r>
              <w:lastRenderedPageBreak/>
              <w:t xml:space="preserve">Increase the progress for a key group of pupils in receipt of pupil premium in </w:t>
            </w:r>
            <w:r>
              <w:lastRenderedPageBreak/>
              <w:t>reading, writing and maths in line with their identified baseline.</w:t>
            </w:r>
          </w:p>
        </w:tc>
      </w:tr>
      <w:tr w:rsidR="00D3728C" w:rsidRPr="00F83153" w14:paraId="4C58EF9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F88F1" w14:textId="6E70ADB4" w:rsidR="00D3728C" w:rsidRPr="00F83153" w:rsidRDefault="00D3728C" w:rsidP="00D3728C">
            <w:pPr>
              <w:pStyle w:val="TableRow"/>
              <w:rPr>
                <w:rFonts w:cs="Arial"/>
                <w:iCs/>
                <w:color w:val="000000" w:themeColor="text1"/>
              </w:rPr>
            </w:pPr>
            <w:r>
              <w:lastRenderedPageBreak/>
              <w:t>To continue to ensure the attendance of pupils in receipt of pupil premium is in line with those of peers, reducing the proportion classed as persistent absentees.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265F" w14:textId="77777777" w:rsidR="00D3728C" w:rsidRDefault="00D3728C">
            <w:pPr>
              <w:pStyle w:val="TableRowCentered"/>
              <w:jc w:val="left"/>
            </w:pPr>
            <w:r>
              <w:t>To close the increasing gap between whole school attendance and pupils in receipt of pupil premium funding.</w:t>
            </w:r>
          </w:p>
          <w:p w14:paraId="00A2A927" w14:textId="77777777" w:rsidR="00D3728C" w:rsidRDefault="00D3728C">
            <w:pPr>
              <w:pStyle w:val="TableRowCentered"/>
              <w:jc w:val="left"/>
            </w:pPr>
          </w:p>
          <w:p w14:paraId="1E556037" w14:textId="314B564E" w:rsidR="00D3728C" w:rsidRPr="00F83153" w:rsidRDefault="00D3728C">
            <w:pPr>
              <w:pStyle w:val="TableRowCentered"/>
              <w:jc w:val="left"/>
              <w:rPr>
                <w:rFonts w:cs="Arial"/>
                <w:color w:val="000000" w:themeColor="text1"/>
                <w:szCs w:val="24"/>
              </w:rPr>
            </w:pPr>
            <w:r>
              <w:t>Reduce proportion of pupils in receipt of pupil premium classed as persistent absentees.</w:t>
            </w:r>
          </w:p>
        </w:tc>
      </w:tr>
      <w:tr w:rsidR="00F83153" w:rsidRPr="00F83153" w14:paraId="52D4CA5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15D64" w14:textId="573FD488" w:rsidR="00B1092C" w:rsidRPr="00F83153" w:rsidRDefault="00B1092C">
            <w:pPr>
              <w:pStyle w:val="TableRow"/>
              <w:rPr>
                <w:rFonts w:cs="Arial"/>
                <w:color w:val="000000" w:themeColor="text1"/>
              </w:rPr>
            </w:pPr>
            <w:proofErr w:type="gramStart"/>
            <w:r w:rsidRPr="00F83153">
              <w:rPr>
                <w:rFonts w:cs="Arial"/>
                <w:color w:val="000000" w:themeColor="text1"/>
              </w:rPr>
              <w:t>Pupils</w:t>
            </w:r>
            <w:proofErr w:type="gramEnd"/>
            <w:r w:rsidRPr="00F83153">
              <w:rPr>
                <w:rFonts w:cs="Arial"/>
                <w:color w:val="000000" w:themeColor="text1"/>
              </w:rPr>
              <w:t xml:space="preserve"> attainment in wider curriculum is in line with </w:t>
            </w:r>
            <w:proofErr w:type="spellStart"/>
            <w:r w:rsidRPr="00F83153">
              <w:rPr>
                <w:rFonts w:cs="Arial"/>
                <w:color w:val="000000" w:themeColor="text1"/>
              </w:rPr>
              <w:t>non disadvantaged</w:t>
            </w:r>
            <w:proofErr w:type="spellEnd"/>
            <w:r w:rsidRPr="00F83153">
              <w:rPr>
                <w:rFonts w:cs="Arial"/>
                <w:color w:val="000000" w:themeColor="text1"/>
              </w:rPr>
              <w:t xml:space="preserve"> pupils and cultural capital is </w:t>
            </w:r>
            <w:r w:rsidR="00F83153" w:rsidRPr="00F83153">
              <w:rPr>
                <w:rFonts w:cs="Arial"/>
                <w:color w:val="000000" w:themeColor="text1"/>
              </w:rPr>
              <w:t>developed</w:t>
            </w:r>
            <w:r w:rsidRPr="00F83153">
              <w:rPr>
                <w:rFonts w:cs="Arial"/>
                <w:color w:val="000000" w:themeColor="text1"/>
              </w:rPr>
              <w:t xml:space="preserve"> and sustained.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8C1EE" w14:textId="0E0A3CB9" w:rsidR="00B1092C" w:rsidRPr="00F83153" w:rsidRDefault="00B1092C">
            <w:pPr>
              <w:pStyle w:val="TableRowCentered"/>
              <w:jc w:val="left"/>
              <w:rPr>
                <w:rFonts w:cs="Arial"/>
                <w:color w:val="000000" w:themeColor="text1"/>
                <w:szCs w:val="24"/>
              </w:rPr>
            </w:pPr>
            <w:r w:rsidRPr="00F83153">
              <w:rPr>
                <w:rFonts w:cs="Arial"/>
                <w:color w:val="000000" w:themeColor="text1"/>
                <w:szCs w:val="24"/>
              </w:rPr>
              <w:t>Internal teacher assessment shows that disadvantaged pupils attain broadly in line with their peers</w:t>
            </w:r>
            <w:r w:rsidR="00D3728C">
              <w:rPr>
                <w:rFonts w:cs="Arial"/>
                <w:color w:val="000000" w:themeColor="text1"/>
                <w:szCs w:val="24"/>
              </w:rPr>
              <w:t xml:space="preserve"> and have access to all activities which widen their experience with the world around them.</w:t>
            </w:r>
          </w:p>
        </w:tc>
      </w:tr>
    </w:tbl>
    <w:p w14:paraId="3B7B2F0B" w14:textId="77777777" w:rsidR="00173474" w:rsidRDefault="00173474" w:rsidP="00A65D81">
      <w:pPr>
        <w:suppressAutoHyphens w:val="0"/>
        <w:spacing w:after="0" w:line="240" w:lineRule="auto"/>
        <w:rPr>
          <w:rFonts w:cs="Arial"/>
          <w:color w:val="000000" w:themeColor="text1"/>
        </w:rPr>
      </w:pPr>
    </w:p>
    <w:p w14:paraId="4CC16CE5" w14:textId="77777777" w:rsidR="00173474" w:rsidRDefault="00173474" w:rsidP="00A65D81">
      <w:pPr>
        <w:suppressAutoHyphens w:val="0"/>
        <w:spacing w:after="0" w:line="240" w:lineRule="auto"/>
        <w:rPr>
          <w:rFonts w:cs="Arial"/>
          <w:color w:val="000000" w:themeColor="text1"/>
        </w:rPr>
      </w:pPr>
    </w:p>
    <w:p w14:paraId="2A7D5512" w14:textId="7FC89322" w:rsidR="00E66558" w:rsidRPr="00F83153" w:rsidRDefault="009D71E8" w:rsidP="00A65D81">
      <w:pPr>
        <w:suppressAutoHyphens w:val="0"/>
        <w:spacing w:after="0" w:line="240" w:lineRule="auto"/>
        <w:rPr>
          <w:rFonts w:cs="Arial"/>
          <w:color w:val="000000" w:themeColor="text1"/>
        </w:rPr>
      </w:pPr>
      <w:r w:rsidRPr="00F83153">
        <w:rPr>
          <w:rFonts w:cs="Arial"/>
          <w:color w:val="000000" w:themeColor="text1"/>
        </w:rPr>
        <w:t>Activity in this academic year</w:t>
      </w:r>
    </w:p>
    <w:p w14:paraId="2A7D5513" w14:textId="77777777" w:rsidR="00E66558" w:rsidRPr="00F83153" w:rsidRDefault="009D71E8">
      <w:pPr>
        <w:spacing w:after="480"/>
        <w:rPr>
          <w:rFonts w:cs="Arial"/>
          <w:color w:val="000000" w:themeColor="text1"/>
        </w:rPr>
      </w:pPr>
      <w:r w:rsidRPr="00F83153">
        <w:rPr>
          <w:rFonts w:cs="Arial"/>
          <w:color w:val="000000" w:themeColor="text1"/>
        </w:rPr>
        <w:t xml:space="preserve">This details how we intend to spend our pupil premium (and recovery premium funding) </w:t>
      </w:r>
      <w:r w:rsidRPr="00F83153">
        <w:rPr>
          <w:rFonts w:cs="Arial"/>
          <w:bCs/>
          <w:color w:val="000000" w:themeColor="text1"/>
        </w:rPr>
        <w:t>this academic year</w:t>
      </w:r>
      <w:r w:rsidRPr="00F83153">
        <w:rPr>
          <w:rFonts w:cs="Arial"/>
          <w:color w:val="000000" w:themeColor="text1"/>
        </w:rPr>
        <w:t xml:space="preserve"> to address the challenges listed above.</w:t>
      </w:r>
    </w:p>
    <w:p w14:paraId="2A7D5514" w14:textId="77777777" w:rsidR="00E66558" w:rsidRPr="00F83153" w:rsidRDefault="009D71E8">
      <w:pPr>
        <w:pStyle w:val="Heading3"/>
        <w:rPr>
          <w:rFonts w:cs="Arial"/>
          <w:b w:val="0"/>
          <w:color w:val="000000" w:themeColor="text1"/>
          <w:sz w:val="24"/>
          <w:szCs w:val="24"/>
        </w:rPr>
      </w:pPr>
      <w:r w:rsidRPr="00F83153">
        <w:rPr>
          <w:rFonts w:cs="Arial"/>
          <w:b w:val="0"/>
          <w:color w:val="000000" w:themeColor="text1"/>
          <w:sz w:val="24"/>
          <w:szCs w:val="24"/>
        </w:rPr>
        <w:t>Teaching (for example, CPD, recruitment and retention)</w:t>
      </w:r>
    </w:p>
    <w:p w14:paraId="2A7D5515" w14:textId="7944DF2F" w:rsidR="00E66558" w:rsidRPr="00F83153" w:rsidRDefault="009D71E8">
      <w:pPr>
        <w:rPr>
          <w:rFonts w:cs="Arial"/>
          <w:color w:val="000000" w:themeColor="text1"/>
        </w:rPr>
      </w:pPr>
      <w:r w:rsidRPr="00F83153">
        <w:rPr>
          <w:rFonts w:cs="Arial"/>
          <w:color w:val="000000" w:themeColor="text1"/>
        </w:rPr>
        <w:t xml:space="preserve">Budgeted cost: £ </w:t>
      </w:r>
      <w:r w:rsidR="004D0A49">
        <w:rPr>
          <w:rFonts w:cs="Arial"/>
          <w:color w:val="000000" w:themeColor="text1"/>
        </w:rPr>
        <w:t>26,700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F83153" w:rsidRPr="00F83153"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Challenge number(s) addressed</w:t>
            </w:r>
          </w:p>
        </w:tc>
      </w:tr>
      <w:tr w:rsidR="00F83153" w:rsidRPr="00F83153" w14:paraId="2A6BDB0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8829" w14:textId="38BF005E" w:rsidR="00F561DD" w:rsidRPr="00F83153" w:rsidRDefault="00173474" w:rsidP="00F561DD">
            <w:pPr>
              <w:pStyle w:val="TableRow"/>
              <w:rPr>
                <w:rFonts w:cs="Arial"/>
                <w:iCs/>
                <w:color w:val="000000" w:themeColor="text1"/>
              </w:rPr>
            </w:pPr>
            <w:r>
              <w:rPr>
                <w:rFonts w:cs="Arial"/>
                <w:iCs/>
                <w:color w:val="000000" w:themeColor="text1"/>
              </w:rPr>
              <w:t>Monster Phonics</w:t>
            </w:r>
            <w:r w:rsidR="00F561DD" w:rsidRPr="00F83153">
              <w:rPr>
                <w:rFonts w:cs="Arial"/>
                <w:iCs/>
                <w:color w:val="000000" w:themeColor="text1"/>
              </w:rPr>
              <w:t xml:space="preserve"> Training for members of staff new to school delivering the scheme, rolling program of updates for teaching assistants to support the delivery of the program and intervention to ensure catch up.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1173" w14:textId="77777777" w:rsidR="00F561DD" w:rsidRPr="00F83153" w:rsidRDefault="00A65D81" w:rsidP="00F561DD">
            <w:pPr>
              <w:pStyle w:val="TableRowCentered"/>
              <w:jc w:val="left"/>
              <w:rPr>
                <w:rFonts w:cs="Arial"/>
                <w:color w:val="000000" w:themeColor="text1"/>
                <w:szCs w:val="24"/>
              </w:rPr>
            </w:pPr>
            <w:r w:rsidRPr="00F83153">
              <w:rPr>
                <w:rFonts w:cs="Arial"/>
                <w:color w:val="000000" w:themeColor="text1"/>
                <w:szCs w:val="24"/>
              </w:rPr>
              <w:t>Phonics approaches have a strong evidence base indicating a positive impact on pupils, particularly from disadvantaged backgrounds.</w:t>
            </w:r>
          </w:p>
          <w:p w14:paraId="49C84DB5" w14:textId="68AD9C36" w:rsidR="00A65D81" w:rsidRPr="00F83153" w:rsidRDefault="00000000" w:rsidP="00F561DD">
            <w:pPr>
              <w:pStyle w:val="TableRowCentered"/>
              <w:jc w:val="left"/>
              <w:rPr>
                <w:rFonts w:cs="Arial"/>
                <w:color w:val="000000" w:themeColor="text1"/>
                <w:szCs w:val="24"/>
              </w:rPr>
            </w:pPr>
            <w:hyperlink r:id="rId7" w:history="1">
              <w:r w:rsidR="00A65D81" w:rsidRPr="00F83153">
                <w:rPr>
                  <w:rFonts w:cs="Arial"/>
                  <w:color w:val="000000" w:themeColor="text1"/>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9F72A" w14:textId="2B26361B" w:rsidR="00F561DD" w:rsidRPr="00F83153" w:rsidRDefault="00F561DD" w:rsidP="00F561DD">
            <w:pPr>
              <w:pStyle w:val="TableRowCentered"/>
              <w:jc w:val="left"/>
              <w:rPr>
                <w:rFonts w:cs="Arial"/>
                <w:color w:val="000000" w:themeColor="text1"/>
                <w:szCs w:val="24"/>
              </w:rPr>
            </w:pPr>
            <w:r w:rsidRPr="00F83153">
              <w:rPr>
                <w:rFonts w:cs="Arial"/>
                <w:color w:val="000000" w:themeColor="text1"/>
                <w:szCs w:val="24"/>
              </w:rPr>
              <w:t>1</w:t>
            </w:r>
            <w:r w:rsidR="00173474">
              <w:rPr>
                <w:rFonts w:cs="Arial"/>
                <w:color w:val="000000" w:themeColor="text1"/>
                <w:szCs w:val="24"/>
              </w:rPr>
              <w:t xml:space="preserve">, </w:t>
            </w:r>
            <w:r w:rsidRPr="00F83153">
              <w:rPr>
                <w:rFonts w:cs="Arial"/>
                <w:color w:val="000000" w:themeColor="text1"/>
                <w:szCs w:val="24"/>
              </w:rPr>
              <w:t>3</w:t>
            </w:r>
            <w:r w:rsidR="00173474">
              <w:rPr>
                <w:rFonts w:cs="Arial"/>
                <w:color w:val="000000" w:themeColor="text1"/>
                <w:szCs w:val="24"/>
              </w:rPr>
              <w:t xml:space="preserve"> and 4</w:t>
            </w:r>
            <w:r w:rsidR="00E57EC8" w:rsidRPr="00F83153">
              <w:rPr>
                <w:rFonts w:cs="Arial"/>
                <w:color w:val="000000" w:themeColor="text1"/>
                <w:szCs w:val="24"/>
              </w:rPr>
              <w:t>.</w:t>
            </w:r>
          </w:p>
        </w:tc>
      </w:tr>
      <w:tr w:rsidR="00F83153" w:rsidRPr="00F83153" w14:paraId="75348E9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C194" w14:textId="15AEC1F6" w:rsidR="00F561DD" w:rsidRPr="00F83153" w:rsidRDefault="00F561DD" w:rsidP="00F561DD">
            <w:pPr>
              <w:pStyle w:val="TableRow"/>
              <w:rPr>
                <w:rFonts w:cs="Arial"/>
                <w:iCs/>
                <w:color w:val="000000" w:themeColor="text1"/>
                <w:lang w:val="en-US"/>
              </w:rPr>
            </w:pPr>
            <w:r w:rsidRPr="00F83153">
              <w:rPr>
                <w:rFonts w:cs="Arial"/>
                <w:color w:val="000000" w:themeColor="text1"/>
              </w:rPr>
              <w:t xml:space="preserve">Release time for senior leaders within school. Cover to be provided via supply/internally to ensure that subject leaders and SENDCo </w:t>
            </w:r>
            <w:r w:rsidRPr="00F83153">
              <w:rPr>
                <w:rFonts w:cs="Arial"/>
                <w:color w:val="000000" w:themeColor="text1"/>
              </w:rPr>
              <w:lastRenderedPageBreak/>
              <w:t>have sufficient time to monitor, evaluate and assess their respective responsibilities and ensure that children are receiving quality firs</w:t>
            </w:r>
            <w:r w:rsidR="00184405" w:rsidRPr="00F83153">
              <w:rPr>
                <w:rFonts w:cs="Arial"/>
                <w:color w:val="000000" w:themeColor="text1"/>
              </w:rPr>
              <w:t>t</w:t>
            </w:r>
            <w:r w:rsidRPr="00F83153">
              <w:rPr>
                <w:rFonts w:cs="Arial"/>
                <w:color w:val="000000" w:themeColor="text1"/>
              </w:rPr>
              <w:t xml:space="preserve"> teaching and good provision.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8121A" w14:textId="0BD7004E" w:rsidR="00184405" w:rsidRPr="00F83153" w:rsidRDefault="00184405" w:rsidP="00184405">
            <w:pPr>
              <w:suppressAutoHyphens w:val="0"/>
              <w:spacing w:before="60" w:after="60" w:line="240" w:lineRule="auto"/>
              <w:ind w:left="57" w:right="57"/>
              <w:rPr>
                <w:rFonts w:cs="Arial"/>
                <w:color w:val="000000" w:themeColor="text1"/>
              </w:rPr>
            </w:pPr>
            <w:r w:rsidRPr="00F83153">
              <w:rPr>
                <w:rFonts w:cs="Arial"/>
                <w:color w:val="000000" w:themeColor="text1"/>
                <w:shd w:val="clear" w:color="auto" w:fill="FFFFFF"/>
              </w:rPr>
              <w:lastRenderedPageBreak/>
              <w:t xml:space="preserve">Supporting high quality teaching is pivotal in improving children’s outcomes. Indeed, research tells us that high quality teaching can narrow the disadvantage gap. It is therefore hugely encouraging to see a host of </w:t>
            </w:r>
            <w:r w:rsidRPr="00F83153">
              <w:rPr>
                <w:rFonts w:cs="Arial"/>
                <w:color w:val="000000" w:themeColor="text1"/>
                <w:shd w:val="clear" w:color="auto" w:fill="FFFFFF"/>
              </w:rPr>
              <w:lastRenderedPageBreak/>
              <w:t>new initiatives and reforms that recognise the importance of teacher quality such as the Early Career Framework and the new National Professional Qualifications.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B1FED" w14:textId="7DC4AF57" w:rsidR="00F561DD" w:rsidRPr="00F83153" w:rsidRDefault="00E57EC8" w:rsidP="00F561DD">
            <w:pPr>
              <w:pStyle w:val="TableRowCentered"/>
              <w:jc w:val="left"/>
              <w:rPr>
                <w:rFonts w:cs="Arial"/>
                <w:color w:val="000000" w:themeColor="text1"/>
                <w:szCs w:val="24"/>
              </w:rPr>
            </w:pPr>
            <w:r w:rsidRPr="00F83153">
              <w:rPr>
                <w:rFonts w:cs="Arial"/>
                <w:color w:val="000000" w:themeColor="text1"/>
                <w:szCs w:val="24"/>
              </w:rPr>
              <w:lastRenderedPageBreak/>
              <w:t>1,2,3,4,5</w:t>
            </w:r>
            <w:r w:rsidR="00173474">
              <w:rPr>
                <w:rFonts w:cs="Arial"/>
                <w:color w:val="000000" w:themeColor="text1"/>
                <w:szCs w:val="24"/>
              </w:rPr>
              <w:t xml:space="preserve"> and 6.</w:t>
            </w:r>
          </w:p>
        </w:tc>
      </w:tr>
      <w:tr w:rsidR="00F561DD" w:rsidRPr="00F83153" w14:paraId="7CAB07C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4B2C" w14:textId="40F75BF8" w:rsidR="00F561DD" w:rsidRPr="00F83153" w:rsidRDefault="00F561DD" w:rsidP="00F561DD">
            <w:pPr>
              <w:pStyle w:val="TableRow"/>
              <w:rPr>
                <w:rFonts w:cs="Arial"/>
                <w:color w:val="000000" w:themeColor="text1"/>
              </w:rPr>
            </w:pPr>
            <w:r w:rsidRPr="00F83153">
              <w:rPr>
                <w:rFonts w:cs="Arial"/>
                <w:color w:val="000000" w:themeColor="text1"/>
              </w:rPr>
              <w:t>Release time for new subject leads to work alongside specialist teachers utilising the BBCET partnership of schools.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C5543" w14:textId="66FFE0D3" w:rsidR="00184405" w:rsidRPr="00F83153" w:rsidRDefault="00184405" w:rsidP="00184405">
            <w:pPr>
              <w:suppressAutoHyphens w:val="0"/>
              <w:spacing w:before="60" w:after="60" w:line="240" w:lineRule="auto"/>
              <w:ind w:left="57" w:right="57"/>
              <w:rPr>
                <w:rFonts w:cs="Arial"/>
                <w:color w:val="000000" w:themeColor="text1"/>
                <w:shd w:val="clear" w:color="auto" w:fill="FFFFFF"/>
              </w:rPr>
            </w:pPr>
            <w:r w:rsidRPr="00F83153">
              <w:rPr>
                <w:rFonts w:cs="Arial"/>
                <w:color w:val="000000" w:themeColor="text1"/>
                <w:shd w:val="clear" w:color="auto" w:fill="FFFFFF"/>
              </w:rPr>
              <w:t>High quality teaching improves pupil outcomes, and effective professional development offers a crucial tool to develop teaching quality and enhance children’s outcomes in the classroom.</w:t>
            </w:r>
          </w:p>
          <w:p w14:paraId="0160F7AA" w14:textId="669C69A8" w:rsidR="00184405" w:rsidRPr="00F83153" w:rsidRDefault="00000000" w:rsidP="00184405">
            <w:pPr>
              <w:suppressAutoHyphens w:val="0"/>
              <w:spacing w:before="60" w:after="60" w:line="240" w:lineRule="auto"/>
              <w:ind w:left="57" w:right="57"/>
              <w:rPr>
                <w:rFonts w:cs="Arial"/>
                <w:color w:val="000000" w:themeColor="text1"/>
                <w:shd w:val="clear" w:color="auto" w:fill="FFFFFF"/>
              </w:rPr>
            </w:pPr>
            <w:hyperlink r:id="rId8" w:history="1">
              <w:r w:rsidR="00184405" w:rsidRPr="00F83153">
                <w:rPr>
                  <w:rStyle w:val="Hyperlink"/>
                  <w:rFonts w:cs="Arial"/>
                  <w:color w:val="000000" w:themeColor="text1"/>
                  <w:shd w:val="clear" w:color="auto" w:fill="FFFFFF"/>
                </w:rPr>
                <w:t>https://educationendowmentfoundation.org.uk/education-evidence/guidance-reports/effective-professional-development</w:t>
              </w:r>
            </w:hyperlink>
          </w:p>
          <w:p w14:paraId="28EA4CEB" w14:textId="77777777" w:rsidR="00184405" w:rsidRPr="00F83153" w:rsidRDefault="00184405" w:rsidP="00184405">
            <w:pPr>
              <w:suppressAutoHyphens w:val="0"/>
              <w:spacing w:before="60" w:after="60" w:line="240" w:lineRule="auto"/>
              <w:ind w:left="57" w:right="57"/>
              <w:rPr>
                <w:rFonts w:cs="Arial"/>
                <w:color w:val="000000" w:themeColor="text1"/>
                <w:shd w:val="clear" w:color="auto" w:fill="FFFFFF"/>
              </w:rPr>
            </w:pPr>
          </w:p>
          <w:p w14:paraId="0784C74F" w14:textId="77777777" w:rsidR="00F561DD" w:rsidRPr="00F83153" w:rsidRDefault="00F561DD" w:rsidP="00F561DD">
            <w:pPr>
              <w:suppressAutoHyphens w:val="0"/>
              <w:spacing w:before="60" w:after="60" w:line="240" w:lineRule="auto"/>
              <w:ind w:left="57" w:right="57"/>
              <w:rPr>
                <w:rFonts w:cs="Arial"/>
                <w:color w:val="000000" w:themeColor="text1"/>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EC7FE" w14:textId="0BC6C734" w:rsidR="00F561DD" w:rsidRPr="00F83153" w:rsidRDefault="00173474" w:rsidP="00F561DD">
            <w:pPr>
              <w:pStyle w:val="TableRowCentered"/>
              <w:jc w:val="left"/>
              <w:rPr>
                <w:rFonts w:cs="Arial"/>
                <w:color w:val="000000" w:themeColor="text1"/>
                <w:szCs w:val="24"/>
              </w:rPr>
            </w:pPr>
            <w:r>
              <w:rPr>
                <w:rFonts w:cs="Arial"/>
                <w:color w:val="000000" w:themeColor="text1"/>
                <w:szCs w:val="24"/>
              </w:rPr>
              <w:t>1,2,3,4 and 6.</w:t>
            </w:r>
          </w:p>
        </w:tc>
      </w:tr>
    </w:tbl>
    <w:p w14:paraId="2A7D5522" w14:textId="77777777" w:rsidR="00E66558" w:rsidRPr="00F83153" w:rsidRDefault="00E66558">
      <w:pPr>
        <w:keepNext/>
        <w:spacing w:after="60"/>
        <w:outlineLvl w:val="1"/>
        <w:rPr>
          <w:rFonts w:cs="Arial"/>
          <w:color w:val="000000" w:themeColor="text1"/>
        </w:rPr>
      </w:pPr>
    </w:p>
    <w:p w14:paraId="2A7D5523" w14:textId="1DC08891" w:rsidR="00E66558" w:rsidRPr="00F83153" w:rsidRDefault="009D71E8">
      <w:pPr>
        <w:rPr>
          <w:rFonts w:cs="Arial"/>
          <w:bCs/>
          <w:color w:val="000000" w:themeColor="text1"/>
        </w:rPr>
      </w:pPr>
      <w:r w:rsidRPr="00F83153">
        <w:rPr>
          <w:rFonts w:cs="Arial"/>
          <w:bCs/>
          <w:color w:val="000000" w:themeColor="text1"/>
        </w:rPr>
        <w:t xml:space="preserve">Targeted academic support (for example, </w:t>
      </w:r>
      <w:r w:rsidR="00D33FE5" w:rsidRPr="00F83153">
        <w:rPr>
          <w:rFonts w:cs="Arial"/>
          <w:bCs/>
          <w:color w:val="000000" w:themeColor="text1"/>
        </w:rPr>
        <w:t xml:space="preserve">tutoring, one-to-one support </w:t>
      </w:r>
      <w:r w:rsidRPr="00F83153">
        <w:rPr>
          <w:rFonts w:cs="Arial"/>
          <w:bCs/>
          <w:color w:val="000000" w:themeColor="text1"/>
        </w:rPr>
        <w:t xml:space="preserve">structured interventions) </w:t>
      </w:r>
    </w:p>
    <w:p w14:paraId="2A7D5524" w14:textId="705A972E" w:rsidR="00E66558" w:rsidRPr="00F83153" w:rsidRDefault="009D71E8">
      <w:pPr>
        <w:rPr>
          <w:rFonts w:cs="Arial"/>
          <w:color w:val="000000" w:themeColor="text1"/>
        </w:rPr>
      </w:pPr>
      <w:r w:rsidRPr="00F83153">
        <w:rPr>
          <w:rFonts w:cs="Arial"/>
          <w:color w:val="000000" w:themeColor="text1"/>
        </w:rPr>
        <w:t xml:space="preserve">Budgeted cost: £ </w:t>
      </w:r>
      <w:r w:rsidR="004D0A49">
        <w:rPr>
          <w:rFonts w:cs="Arial"/>
          <w:color w:val="000000" w:themeColor="text1"/>
        </w:rPr>
        <w:t>10,000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F83153" w:rsidRPr="00F83153"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Challenge number(s) addressed</w:t>
            </w:r>
          </w:p>
        </w:tc>
      </w:tr>
      <w:tr w:rsidR="00F83153" w:rsidRPr="00F83153" w14:paraId="5F6638C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641F4" w14:textId="7ECF0891" w:rsidR="00F561DD" w:rsidRPr="00F83153" w:rsidRDefault="00F561DD" w:rsidP="00F561DD">
            <w:pPr>
              <w:pStyle w:val="TableRow"/>
              <w:rPr>
                <w:rFonts w:cs="Arial"/>
                <w:iCs/>
                <w:color w:val="000000" w:themeColor="text1"/>
              </w:rPr>
            </w:pPr>
            <w:r w:rsidRPr="00F83153">
              <w:rPr>
                <w:rFonts w:cs="Arial"/>
                <w:iCs/>
                <w:color w:val="000000" w:themeColor="text1"/>
                <w:lang w:val="en-US"/>
              </w:rPr>
              <w:t xml:space="preserve">Engaging with the National Tutoring </w:t>
            </w:r>
            <w:r w:rsidR="00F83153" w:rsidRPr="00F83153">
              <w:rPr>
                <w:rFonts w:cs="Arial"/>
                <w:iCs/>
                <w:color w:val="000000" w:themeColor="text1"/>
                <w:lang w:val="en-US"/>
              </w:rPr>
              <w:t>Program</w:t>
            </w:r>
            <w:r w:rsidRPr="00F83153">
              <w:rPr>
                <w:rFonts w:cs="Arial"/>
                <w:iCs/>
                <w:color w:val="000000" w:themeColor="text1"/>
                <w:lang w:val="en-US"/>
              </w:rPr>
              <w:t xml:space="preserve"> to provide a blend of tuition, mentoring and school-led tutoring for pupils whose education has been most impacted by the pandemic. A significant proportion of the pupils who receive tutoring will be disadvantaged, including those who are high attainers.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5C70" w14:textId="77777777" w:rsidR="00564B6A" w:rsidRPr="00F83153" w:rsidRDefault="00564B6A" w:rsidP="00564B6A">
            <w:pPr>
              <w:suppressAutoHyphens w:val="0"/>
              <w:autoSpaceDN/>
              <w:spacing w:before="60" w:after="60" w:line="240" w:lineRule="auto"/>
              <w:ind w:left="57" w:right="57"/>
              <w:rPr>
                <w:rFonts w:cs="Arial"/>
                <w:color w:val="000000" w:themeColor="text1"/>
              </w:rPr>
            </w:pPr>
            <w:r w:rsidRPr="00F83153">
              <w:rPr>
                <w:rFonts w:cs="Arial"/>
                <w:color w:val="000000" w:themeColor="text1"/>
              </w:rPr>
              <w:t>Tuition targeted at specific needs and knowledge gaps can be an effective method to support low attaining pupils or those falling behind, both one-to-one:</w:t>
            </w:r>
          </w:p>
          <w:p w14:paraId="1C57D9C8" w14:textId="77777777" w:rsidR="00564B6A" w:rsidRPr="00F83153" w:rsidRDefault="00000000" w:rsidP="00564B6A">
            <w:pPr>
              <w:suppressAutoHyphens w:val="0"/>
              <w:autoSpaceDN/>
              <w:spacing w:before="60" w:after="60" w:line="240" w:lineRule="auto"/>
              <w:ind w:left="57" w:right="57"/>
              <w:rPr>
                <w:rFonts w:cs="Arial"/>
                <w:color w:val="000000" w:themeColor="text1"/>
              </w:rPr>
            </w:pPr>
            <w:hyperlink r:id="rId9" w:history="1">
              <w:r w:rsidR="00564B6A" w:rsidRPr="00F83153">
                <w:rPr>
                  <w:rFonts w:cs="Arial"/>
                  <w:color w:val="000000" w:themeColor="text1"/>
                  <w:u w:val="single"/>
                </w:rPr>
                <w:t>One to one tuition | EEF (educationendowmentfoundation.org.uk)</w:t>
              </w:r>
            </w:hyperlink>
          </w:p>
          <w:p w14:paraId="714A7DC2" w14:textId="77777777" w:rsidR="00564B6A" w:rsidRPr="00F83153" w:rsidRDefault="00564B6A" w:rsidP="00564B6A">
            <w:pPr>
              <w:suppressAutoHyphens w:val="0"/>
              <w:autoSpaceDN/>
              <w:spacing w:before="60" w:after="60" w:line="240" w:lineRule="auto"/>
              <w:ind w:left="57" w:right="57"/>
              <w:rPr>
                <w:rFonts w:cs="Arial"/>
                <w:color w:val="000000" w:themeColor="text1"/>
              </w:rPr>
            </w:pPr>
            <w:r w:rsidRPr="00F83153">
              <w:rPr>
                <w:rFonts w:cs="Arial"/>
                <w:color w:val="000000" w:themeColor="text1"/>
              </w:rPr>
              <w:t>And in small groups:</w:t>
            </w:r>
          </w:p>
          <w:p w14:paraId="403D1830" w14:textId="51C76CD8" w:rsidR="00F561DD" w:rsidRPr="00F83153" w:rsidRDefault="00000000" w:rsidP="00564B6A">
            <w:pPr>
              <w:pStyle w:val="TableRowCentered"/>
              <w:jc w:val="left"/>
              <w:rPr>
                <w:rFonts w:cs="Arial"/>
                <w:color w:val="000000" w:themeColor="text1"/>
                <w:szCs w:val="24"/>
              </w:rPr>
            </w:pPr>
            <w:hyperlink r:id="rId10" w:history="1">
              <w:r w:rsidR="00564B6A" w:rsidRPr="00F83153">
                <w:rPr>
                  <w:rFonts w:cs="Arial"/>
                  <w:color w:val="000000" w:themeColor="text1"/>
                  <w:szCs w:val="24"/>
                  <w:u w:val="single"/>
                </w:rPr>
                <w:t>Small group tuition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CEAB" w14:textId="19BCA520" w:rsidR="00F561DD" w:rsidRPr="00F83153" w:rsidRDefault="00F561DD" w:rsidP="00F561DD">
            <w:pPr>
              <w:pStyle w:val="TableRowCentered"/>
              <w:jc w:val="left"/>
              <w:rPr>
                <w:rFonts w:cs="Arial"/>
                <w:color w:val="000000" w:themeColor="text1"/>
                <w:szCs w:val="24"/>
              </w:rPr>
            </w:pPr>
            <w:r w:rsidRPr="00F83153">
              <w:rPr>
                <w:rFonts w:cs="Arial"/>
                <w:color w:val="000000" w:themeColor="text1"/>
                <w:szCs w:val="24"/>
              </w:rPr>
              <w:t>3</w:t>
            </w:r>
          </w:p>
        </w:tc>
      </w:tr>
      <w:tr w:rsidR="00173474" w:rsidRPr="00F83153" w14:paraId="01CC419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F22A7" w14:textId="54315417" w:rsidR="00173474" w:rsidRPr="00F83153" w:rsidRDefault="00173474" w:rsidP="00F561DD">
            <w:pPr>
              <w:pStyle w:val="TableRow"/>
              <w:rPr>
                <w:rFonts w:cs="Arial"/>
                <w:iCs/>
                <w:color w:val="000000" w:themeColor="text1"/>
                <w:lang w:val="en-US"/>
              </w:rPr>
            </w:pPr>
            <w:r>
              <w:rPr>
                <w:rFonts w:cs="Arial"/>
                <w:iCs/>
                <w:color w:val="000000" w:themeColor="text1"/>
                <w:lang w:val="en-US"/>
              </w:rPr>
              <w:t xml:space="preserve">Funding of Teaching assistants to ensure in class support and </w:t>
            </w:r>
            <w:r>
              <w:rPr>
                <w:rFonts w:cs="Arial"/>
                <w:iCs/>
                <w:color w:val="000000" w:themeColor="text1"/>
                <w:lang w:val="en-US"/>
              </w:rPr>
              <w:lastRenderedPageBreak/>
              <w:t>targeted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10A1A" w14:textId="4620341D" w:rsidR="00173474" w:rsidRPr="00F83153" w:rsidRDefault="00173474" w:rsidP="00564B6A">
            <w:pPr>
              <w:suppressAutoHyphens w:val="0"/>
              <w:autoSpaceDN/>
              <w:spacing w:before="60" w:after="60" w:line="240" w:lineRule="auto"/>
              <w:ind w:left="57" w:right="57"/>
              <w:rPr>
                <w:rFonts w:cs="Arial"/>
                <w:color w:val="000000" w:themeColor="text1"/>
              </w:rPr>
            </w:pPr>
            <w:r>
              <w:lastRenderedPageBreak/>
              <w:t xml:space="preserve">EEF research guidance: https://educationendowmentfoundation.or g.uk/education-evidence/guidance </w:t>
            </w:r>
            <w:r>
              <w:lastRenderedPageBreak/>
              <w:t>reports/teaching-assistants ‘Research on TAs delivering targeted interventions in one-to-one or small group settings shows a consistent impact on attainment of approximately three to four additional months’ progress (effect size 0.2 – 0.3). Crucially, these positive effects are only observed when TAs work in structured settings with high quality support and training. When TAs are deployed in more informal, unsupported instructional roles, they can impact negatively on pupils’ learning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7272" w14:textId="5A658C3A" w:rsidR="00173474" w:rsidRPr="00F83153" w:rsidRDefault="00173474" w:rsidP="00F561DD">
            <w:pPr>
              <w:pStyle w:val="TableRowCentered"/>
              <w:jc w:val="left"/>
              <w:rPr>
                <w:rFonts w:cs="Arial"/>
                <w:color w:val="000000" w:themeColor="text1"/>
                <w:szCs w:val="24"/>
              </w:rPr>
            </w:pPr>
            <w:r>
              <w:rPr>
                <w:rFonts w:cs="Arial"/>
                <w:color w:val="000000" w:themeColor="text1"/>
                <w:szCs w:val="24"/>
              </w:rPr>
              <w:lastRenderedPageBreak/>
              <w:t>1,2,3,4 and 6</w:t>
            </w:r>
          </w:p>
        </w:tc>
      </w:tr>
      <w:tr w:rsidR="00F83153" w:rsidRPr="00F83153" w14:paraId="3A779B9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8146" w14:textId="50D4C770" w:rsidR="00F561DD" w:rsidRPr="00F83153" w:rsidRDefault="00F561DD" w:rsidP="00F561DD">
            <w:pPr>
              <w:pStyle w:val="TableRow"/>
              <w:rPr>
                <w:rFonts w:cs="Arial"/>
                <w:color w:val="000000" w:themeColor="text1"/>
              </w:rPr>
            </w:pPr>
            <w:r w:rsidRPr="00F83153">
              <w:rPr>
                <w:rFonts w:cs="Arial"/>
                <w:color w:val="000000" w:themeColor="text1"/>
              </w:rPr>
              <w:t xml:space="preserve">Implementation of </w:t>
            </w:r>
            <w:r w:rsidR="00173474">
              <w:rPr>
                <w:rFonts w:cs="Arial"/>
                <w:color w:val="000000" w:themeColor="text1"/>
              </w:rPr>
              <w:t>MARK (</w:t>
            </w:r>
            <w:proofErr w:type="gramStart"/>
            <w:r w:rsidR="00173474">
              <w:rPr>
                <w:rFonts w:cs="Arial"/>
                <w:color w:val="000000" w:themeColor="text1"/>
              </w:rPr>
              <w:t>PUMA,PIRA</w:t>
            </w:r>
            <w:proofErr w:type="gramEnd"/>
            <w:r w:rsidR="00173474">
              <w:rPr>
                <w:rFonts w:cs="Arial"/>
                <w:color w:val="000000" w:themeColor="text1"/>
              </w:rPr>
              <w:t xml:space="preserve"> and GAPS) assessments and </w:t>
            </w:r>
            <w:r w:rsidRPr="00F83153">
              <w:rPr>
                <w:rFonts w:cs="Arial"/>
                <w:color w:val="000000" w:themeColor="text1"/>
              </w:rPr>
              <w:t>interventions across key stages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BC84E" w14:textId="77777777" w:rsidR="00564B6A" w:rsidRPr="00F83153" w:rsidRDefault="00564B6A" w:rsidP="00564B6A">
            <w:pPr>
              <w:suppressAutoHyphens w:val="0"/>
              <w:autoSpaceDN/>
              <w:spacing w:before="60" w:after="60" w:line="240" w:lineRule="auto"/>
              <w:ind w:left="57" w:right="57"/>
              <w:rPr>
                <w:rFonts w:cs="Arial"/>
                <w:color w:val="000000" w:themeColor="text1"/>
              </w:rPr>
            </w:pPr>
            <w:r w:rsidRPr="00F83153">
              <w:rPr>
                <w:rFonts w:cs="Arial"/>
                <w:color w:val="000000" w:themeColor="text1"/>
              </w:rPr>
              <w:t>Tuition targeted at specific needs and knowledge gaps can be an effective method to support low attaining pupils or those falling behind, both one-to-one:</w:t>
            </w:r>
          </w:p>
          <w:p w14:paraId="65502476" w14:textId="77777777" w:rsidR="00564B6A" w:rsidRPr="00F83153" w:rsidRDefault="00000000" w:rsidP="00564B6A">
            <w:pPr>
              <w:suppressAutoHyphens w:val="0"/>
              <w:autoSpaceDN/>
              <w:spacing w:before="60" w:after="60" w:line="240" w:lineRule="auto"/>
              <w:ind w:left="57" w:right="57"/>
              <w:rPr>
                <w:rFonts w:cs="Arial"/>
                <w:color w:val="000000" w:themeColor="text1"/>
              </w:rPr>
            </w:pPr>
            <w:hyperlink r:id="rId11" w:history="1">
              <w:r w:rsidR="00564B6A" w:rsidRPr="00F83153">
                <w:rPr>
                  <w:rFonts w:cs="Arial"/>
                  <w:color w:val="000000" w:themeColor="text1"/>
                  <w:u w:val="single"/>
                </w:rPr>
                <w:t>One to one tuition | EEF (educationendowmentfoundation.org.uk)</w:t>
              </w:r>
            </w:hyperlink>
          </w:p>
          <w:p w14:paraId="4E93B1B0" w14:textId="77777777" w:rsidR="00564B6A" w:rsidRPr="00F83153" w:rsidRDefault="00564B6A" w:rsidP="00564B6A">
            <w:pPr>
              <w:suppressAutoHyphens w:val="0"/>
              <w:autoSpaceDN/>
              <w:spacing w:before="60" w:after="60" w:line="240" w:lineRule="auto"/>
              <w:ind w:left="57" w:right="57"/>
              <w:rPr>
                <w:rFonts w:cs="Arial"/>
                <w:color w:val="000000" w:themeColor="text1"/>
              </w:rPr>
            </w:pPr>
            <w:r w:rsidRPr="00F83153">
              <w:rPr>
                <w:rFonts w:cs="Arial"/>
                <w:color w:val="000000" w:themeColor="text1"/>
              </w:rPr>
              <w:t>And in small groups:</w:t>
            </w:r>
          </w:p>
          <w:p w14:paraId="667B1D6A" w14:textId="13147938" w:rsidR="00F561DD" w:rsidRPr="00F83153" w:rsidRDefault="00000000" w:rsidP="00564B6A">
            <w:pPr>
              <w:suppressAutoHyphens w:val="0"/>
              <w:spacing w:before="60" w:after="60" w:line="240" w:lineRule="auto"/>
              <w:ind w:left="57" w:right="57"/>
              <w:rPr>
                <w:rFonts w:cs="Arial"/>
                <w:color w:val="000000" w:themeColor="text1"/>
              </w:rPr>
            </w:pPr>
            <w:hyperlink r:id="rId12" w:history="1">
              <w:r w:rsidR="00564B6A" w:rsidRPr="00F83153">
                <w:rPr>
                  <w:rFonts w:cs="Arial"/>
                  <w:color w:val="000000" w:themeColor="text1"/>
                  <w:u w:val="single"/>
                </w:rPr>
                <w:t>Small group tuition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5FB0" w14:textId="0BD6728F" w:rsidR="00F561DD" w:rsidRPr="00F83153" w:rsidRDefault="00F561DD" w:rsidP="00F561DD">
            <w:pPr>
              <w:pStyle w:val="TableRowCentered"/>
              <w:jc w:val="left"/>
              <w:rPr>
                <w:rFonts w:cs="Arial"/>
                <w:color w:val="000000" w:themeColor="text1"/>
                <w:szCs w:val="24"/>
              </w:rPr>
            </w:pPr>
            <w:r w:rsidRPr="00F83153">
              <w:rPr>
                <w:rFonts w:cs="Arial"/>
                <w:color w:val="000000" w:themeColor="text1"/>
                <w:szCs w:val="24"/>
              </w:rPr>
              <w:t>3</w:t>
            </w:r>
          </w:p>
        </w:tc>
      </w:tr>
      <w:tr w:rsidR="00F83153" w:rsidRPr="00F83153" w14:paraId="22AAA7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0A341" w14:textId="07DBF7E3" w:rsidR="00F561DD" w:rsidRPr="00F83153" w:rsidRDefault="00F561DD" w:rsidP="00F561DD">
            <w:pPr>
              <w:pStyle w:val="TableRow"/>
              <w:rPr>
                <w:rFonts w:cs="Arial"/>
                <w:color w:val="000000" w:themeColor="text1"/>
              </w:rPr>
            </w:pPr>
            <w:r w:rsidRPr="00F83153">
              <w:rPr>
                <w:rFonts w:cs="Arial"/>
                <w:color w:val="000000" w:themeColor="text1"/>
              </w:rPr>
              <w:t xml:space="preserve">Introduction of concise curriculum plans, focusing on </w:t>
            </w:r>
            <w:proofErr w:type="gramStart"/>
            <w:r w:rsidRPr="00F83153">
              <w:rPr>
                <w:rFonts w:cs="Arial"/>
                <w:color w:val="000000" w:themeColor="text1"/>
              </w:rPr>
              <w:t>pupils</w:t>
            </w:r>
            <w:proofErr w:type="gramEnd"/>
            <w:r w:rsidRPr="00F83153">
              <w:rPr>
                <w:rFonts w:cs="Arial"/>
                <w:color w:val="000000" w:themeColor="text1"/>
              </w:rPr>
              <w:t xml:space="preserve"> knowledge of their learning journey and assessment of key vocabulary.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D5F1" w14:textId="76BFAD17" w:rsidR="00F561DD" w:rsidRPr="00F83153" w:rsidRDefault="00184405" w:rsidP="00F561DD">
            <w:pPr>
              <w:suppressAutoHyphens w:val="0"/>
              <w:spacing w:before="60" w:after="60" w:line="240" w:lineRule="auto"/>
              <w:ind w:left="57" w:right="57"/>
              <w:rPr>
                <w:rFonts w:cs="Arial"/>
                <w:color w:val="000000" w:themeColor="text1"/>
              </w:rPr>
            </w:pPr>
            <w:r w:rsidRPr="00F83153">
              <w:rPr>
                <w:rFonts w:cs="Arial"/>
                <w:color w:val="000000" w:themeColor="text1"/>
                <w:shd w:val="clear" w:color="auto" w:fill="FFFFFF"/>
              </w:rPr>
              <w:t>Teaching approaches that ensure long-term retention of knowledge, fluency in key skills, and confident use of metacognitive strategies are crucial. These are fundamental to learning and are the ​</w:t>
            </w:r>
            <w:r w:rsidR="00F83153" w:rsidRPr="00F83153">
              <w:rPr>
                <w:rFonts w:cs="Arial"/>
                <w:color w:val="000000" w:themeColor="text1"/>
                <w:shd w:val="clear" w:color="auto" w:fill="FFFFFF"/>
              </w:rPr>
              <w:t>‘</w:t>
            </w:r>
            <w:r w:rsidRPr="00F83153">
              <w:rPr>
                <w:rFonts w:cs="Arial"/>
                <w:color w:val="000000" w:themeColor="text1"/>
                <w:shd w:val="clear" w:color="auto" w:fill="FFFFFF"/>
              </w:rPr>
              <w:t>bread and butter’ of effective teaching: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37CE1" w14:textId="1CC17C16" w:rsidR="00F561DD" w:rsidRPr="00F83153" w:rsidRDefault="00F561DD" w:rsidP="00F561DD">
            <w:pPr>
              <w:pStyle w:val="TableRowCentered"/>
              <w:jc w:val="left"/>
              <w:rPr>
                <w:rFonts w:cs="Arial"/>
                <w:color w:val="000000" w:themeColor="text1"/>
                <w:szCs w:val="24"/>
              </w:rPr>
            </w:pPr>
            <w:r w:rsidRPr="00F83153">
              <w:rPr>
                <w:rFonts w:cs="Arial"/>
                <w:color w:val="000000" w:themeColor="text1"/>
                <w:szCs w:val="24"/>
              </w:rPr>
              <w:t>4</w:t>
            </w:r>
          </w:p>
        </w:tc>
      </w:tr>
      <w:tr w:rsidR="00F561DD" w:rsidRPr="00F83153" w14:paraId="3F3F62C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BF79" w14:textId="7DBDE953" w:rsidR="00F561DD" w:rsidRPr="00F83153" w:rsidRDefault="00F561DD" w:rsidP="00F561DD">
            <w:pPr>
              <w:pStyle w:val="TableRow"/>
              <w:rPr>
                <w:rFonts w:cs="Arial"/>
                <w:color w:val="000000" w:themeColor="text1"/>
              </w:rPr>
            </w:pPr>
            <w:r w:rsidRPr="00F83153">
              <w:rPr>
                <w:rFonts w:cs="Arial"/>
                <w:color w:val="000000" w:themeColor="text1"/>
              </w:rPr>
              <w:t>In-house CPD for curriculum leads and teachers on the development of our curriculum to enhance the skills, knowledge and vocabulary of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63CB4" w14:textId="6A6AB9F9" w:rsidR="00F561DD" w:rsidRPr="00F83153" w:rsidRDefault="00184405" w:rsidP="00F561DD">
            <w:pPr>
              <w:suppressAutoHyphens w:val="0"/>
              <w:spacing w:before="60" w:after="60" w:line="240" w:lineRule="auto"/>
              <w:ind w:left="57" w:right="57"/>
              <w:rPr>
                <w:rFonts w:cs="Arial"/>
                <w:color w:val="000000" w:themeColor="text1"/>
              </w:rPr>
            </w:pPr>
            <w:r w:rsidRPr="00F83153">
              <w:rPr>
                <w:rFonts w:cs="Arial"/>
                <w:color w:val="000000" w:themeColor="text1"/>
                <w:shd w:val="clear" w:color="auto" w:fill="FFFFFF"/>
              </w:rPr>
              <w:t>Supporting high quality teaching is pivotal in improving children’s outcomes. Indeed, research tells us that high quality teaching can narrow the disadvantage gap. It is therefore hugely encouraging to see a host of new initiatives and reforms that recognise the importance of teacher quality such as the Early Career Framework and the new National Professional Qualifications.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3A4A1" w14:textId="0330FA92" w:rsidR="00F561DD" w:rsidRPr="00F83153" w:rsidRDefault="00173474" w:rsidP="00F561DD">
            <w:pPr>
              <w:pStyle w:val="TableRowCentered"/>
              <w:jc w:val="left"/>
              <w:rPr>
                <w:rFonts w:cs="Arial"/>
                <w:color w:val="000000" w:themeColor="text1"/>
                <w:szCs w:val="24"/>
              </w:rPr>
            </w:pPr>
            <w:r>
              <w:rPr>
                <w:rFonts w:cs="Arial"/>
                <w:color w:val="000000" w:themeColor="text1"/>
                <w:szCs w:val="24"/>
              </w:rPr>
              <w:t xml:space="preserve">1, </w:t>
            </w:r>
            <w:r w:rsidR="00F561DD" w:rsidRPr="00F83153">
              <w:rPr>
                <w:rFonts w:cs="Arial"/>
                <w:color w:val="000000" w:themeColor="text1"/>
                <w:szCs w:val="24"/>
              </w:rPr>
              <w:t>2, 3 and 4</w:t>
            </w:r>
          </w:p>
        </w:tc>
      </w:tr>
    </w:tbl>
    <w:p w14:paraId="2A7D5531" w14:textId="77777777" w:rsidR="00E66558" w:rsidRPr="00F83153" w:rsidRDefault="00E66558">
      <w:pPr>
        <w:spacing w:after="0"/>
        <w:rPr>
          <w:rFonts w:cs="Arial"/>
          <w:color w:val="000000" w:themeColor="text1"/>
        </w:rPr>
      </w:pPr>
    </w:p>
    <w:p w14:paraId="0F4D1401" w14:textId="77777777" w:rsidR="00173474" w:rsidRDefault="00173474">
      <w:pPr>
        <w:rPr>
          <w:rFonts w:cs="Arial"/>
          <w:color w:val="000000" w:themeColor="text1"/>
        </w:rPr>
      </w:pPr>
    </w:p>
    <w:p w14:paraId="2D98DB50" w14:textId="77777777" w:rsidR="00173474" w:rsidRDefault="00173474">
      <w:pPr>
        <w:rPr>
          <w:rFonts w:cs="Arial"/>
          <w:color w:val="000000" w:themeColor="text1"/>
        </w:rPr>
      </w:pPr>
    </w:p>
    <w:p w14:paraId="2F1F1B6B" w14:textId="77777777" w:rsidR="00173474" w:rsidRDefault="00173474">
      <w:pPr>
        <w:rPr>
          <w:rFonts w:cs="Arial"/>
          <w:color w:val="000000" w:themeColor="text1"/>
        </w:rPr>
      </w:pPr>
    </w:p>
    <w:p w14:paraId="2A7D5532" w14:textId="5C2268E6" w:rsidR="00E66558" w:rsidRPr="00F83153" w:rsidRDefault="009D71E8">
      <w:pPr>
        <w:rPr>
          <w:rFonts w:cs="Arial"/>
          <w:color w:val="000000" w:themeColor="text1"/>
        </w:rPr>
      </w:pPr>
      <w:r w:rsidRPr="00F83153">
        <w:rPr>
          <w:rFonts w:cs="Arial"/>
          <w:color w:val="000000" w:themeColor="text1"/>
        </w:rPr>
        <w:lastRenderedPageBreak/>
        <w:t>Wider strategies (for example, related to attendance, behaviour, wellbeing)</w:t>
      </w:r>
    </w:p>
    <w:p w14:paraId="2A7D5533" w14:textId="553E5D88" w:rsidR="00E66558" w:rsidRPr="00F83153" w:rsidRDefault="009D71E8">
      <w:pPr>
        <w:spacing w:before="240" w:after="120"/>
        <w:rPr>
          <w:rFonts w:cs="Arial"/>
          <w:color w:val="000000" w:themeColor="text1"/>
        </w:rPr>
      </w:pPr>
      <w:r w:rsidRPr="00F83153">
        <w:rPr>
          <w:rFonts w:cs="Arial"/>
          <w:color w:val="000000" w:themeColor="text1"/>
        </w:rPr>
        <w:t xml:space="preserve">Budgeted cost: £ </w:t>
      </w:r>
      <w:r w:rsidR="004D0A49">
        <w:rPr>
          <w:rFonts w:cs="Arial"/>
          <w:color w:val="000000" w:themeColor="text1"/>
        </w:rPr>
        <w:t>7,576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F83153" w:rsidRPr="00F83153"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Challenge number(s) addressed</w:t>
            </w:r>
          </w:p>
        </w:tc>
      </w:tr>
      <w:tr w:rsidR="00F83153" w:rsidRPr="00F83153" w14:paraId="0F1A0E78" w14:textId="77777777" w:rsidTr="00564B6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20244" w14:textId="5ACDA669" w:rsidR="00564B6A" w:rsidRPr="00F83153" w:rsidRDefault="00564B6A">
            <w:pPr>
              <w:pStyle w:val="TableRow"/>
              <w:rPr>
                <w:rFonts w:cs="Arial"/>
                <w:color w:val="000000" w:themeColor="text1"/>
              </w:rPr>
            </w:pPr>
            <w:r w:rsidRPr="00F83153">
              <w:rPr>
                <w:rFonts w:cs="Arial"/>
                <w:color w:val="000000" w:themeColor="text1"/>
              </w:rPr>
              <w:t>Full implementation of the PSHE and RSE curriculum</w:t>
            </w:r>
            <w:r w:rsidR="00E57EC8" w:rsidRPr="00F83153">
              <w:rPr>
                <w:rFonts w:cs="Arial"/>
                <w:color w:val="000000" w:themeColor="text1"/>
              </w:rPr>
              <w:t xml:space="preserve"> including appropriate staff training and resources. Enrichment activities planned around this.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9077" w14:textId="44AF8B3F" w:rsidR="00564B6A" w:rsidRPr="00F83153" w:rsidRDefault="00184405" w:rsidP="00184405">
            <w:pPr>
              <w:pStyle w:val="TableRowCentered"/>
              <w:ind w:left="0"/>
              <w:jc w:val="left"/>
              <w:rPr>
                <w:rFonts w:cs="Arial"/>
                <w:color w:val="000000" w:themeColor="text1"/>
                <w:szCs w:val="24"/>
              </w:rPr>
            </w:pPr>
            <w:r w:rsidRPr="00F83153">
              <w:rPr>
                <w:rFonts w:cs="Arial"/>
                <w:color w:val="000000" w:themeColor="text1"/>
                <w:szCs w:val="24"/>
                <w:shd w:val="clear" w:color="auto" w:fill="FAFAFA"/>
              </w:rPr>
              <w:t xml:space="preserve"> Social and emotional learning approaches have a positive impact, on average, of 4 months’ additional progress in academic outcomes over the course of an academic year.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C140E" w14:textId="4C8E28EC" w:rsidR="00564B6A" w:rsidRPr="00F83153" w:rsidRDefault="004D0A49">
            <w:pPr>
              <w:pStyle w:val="TableRowCentered"/>
              <w:jc w:val="left"/>
              <w:rPr>
                <w:rFonts w:cs="Arial"/>
                <w:color w:val="000000" w:themeColor="text1"/>
                <w:szCs w:val="24"/>
              </w:rPr>
            </w:pPr>
            <w:r>
              <w:rPr>
                <w:rFonts w:cs="Arial"/>
                <w:color w:val="000000" w:themeColor="text1"/>
                <w:szCs w:val="24"/>
              </w:rPr>
              <w:t>2 and 6</w:t>
            </w:r>
          </w:p>
        </w:tc>
      </w:tr>
      <w:tr w:rsidR="00F83153" w:rsidRPr="00F83153" w14:paraId="3AAAF230" w14:textId="77777777" w:rsidTr="00564B6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B99A" w14:textId="4BAC01DB" w:rsidR="00564B6A" w:rsidRPr="00F83153" w:rsidRDefault="004D0A49">
            <w:pPr>
              <w:pStyle w:val="TableRow"/>
              <w:rPr>
                <w:rFonts w:cs="Arial"/>
                <w:color w:val="000000" w:themeColor="text1"/>
              </w:rPr>
            </w:pPr>
            <w:r>
              <w:rPr>
                <w:rFonts w:cs="Arial"/>
                <w:color w:val="000000" w:themeColor="text1"/>
              </w:rPr>
              <w:t>Specialist sports provision</w:t>
            </w:r>
            <w:r w:rsidR="00E57EC8" w:rsidRPr="00F83153">
              <w:rPr>
                <w:rFonts w:cs="Arial"/>
                <w:color w:val="000000" w:themeColor="text1"/>
              </w:rPr>
              <w:t xml:space="preserve"> </w:t>
            </w:r>
            <w:r>
              <w:rPr>
                <w:rFonts w:cs="Arial"/>
                <w:color w:val="000000" w:themeColor="text1"/>
              </w:rPr>
              <w:t xml:space="preserve">to enhance PE </w:t>
            </w:r>
            <w:proofErr w:type="spellStart"/>
            <w:r>
              <w:rPr>
                <w:rFonts w:cs="Arial"/>
                <w:color w:val="000000" w:themeColor="text1"/>
              </w:rPr>
              <w:t>curriulcum</w:t>
            </w:r>
            <w:proofErr w:type="spellEnd"/>
            <w:r>
              <w:rPr>
                <w:rFonts w:cs="Arial"/>
                <w:color w:val="000000" w:themeColor="text1"/>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4900" w14:textId="77777777" w:rsidR="00564B6A" w:rsidRPr="00F83153" w:rsidRDefault="00564B6A" w:rsidP="00E57EC8">
            <w:pPr>
              <w:pStyle w:val="TableRowCentered"/>
              <w:jc w:val="left"/>
              <w:rPr>
                <w:rFonts w:cs="Arial"/>
                <w:color w:val="000000" w:themeColor="text1"/>
                <w:szCs w:val="24"/>
              </w:rPr>
            </w:pPr>
            <w:r w:rsidRPr="00F83153">
              <w:rPr>
                <w:rFonts w:cs="Arial"/>
                <w:color w:val="000000" w:themeColor="text1"/>
                <w:szCs w:val="24"/>
              </w:rPr>
              <w:t>Many pupils do not have access to</w:t>
            </w:r>
          </w:p>
          <w:p w14:paraId="08F748D0" w14:textId="77777777" w:rsidR="00564B6A" w:rsidRPr="00F83153" w:rsidRDefault="00564B6A" w:rsidP="00E57EC8">
            <w:pPr>
              <w:pStyle w:val="TableRowCentered"/>
              <w:jc w:val="left"/>
              <w:rPr>
                <w:rFonts w:cs="Arial"/>
                <w:color w:val="000000" w:themeColor="text1"/>
                <w:szCs w:val="24"/>
              </w:rPr>
            </w:pPr>
            <w:r w:rsidRPr="00F83153">
              <w:rPr>
                <w:rFonts w:cs="Arial"/>
                <w:color w:val="000000" w:themeColor="text1"/>
                <w:szCs w:val="24"/>
              </w:rPr>
              <w:t>activities which promote cultural</w:t>
            </w:r>
          </w:p>
          <w:p w14:paraId="11B115CD" w14:textId="77777777" w:rsidR="00564B6A" w:rsidRPr="00F83153" w:rsidRDefault="00564B6A" w:rsidP="00E57EC8">
            <w:pPr>
              <w:pStyle w:val="TableRowCentered"/>
              <w:jc w:val="left"/>
              <w:rPr>
                <w:rFonts w:cs="Arial"/>
                <w:color w:val="000000" w:themeColor="text1"/>
                <w:szCs w:val="24"/>
              </w:rPr>
            </w:pPr>
            <w:r w:rsidRPr="00F83153">
              <w:rPr>
                <w:rFonts w:cs="Arial"/>
                <w:color w:val="000000" w:themeColor="text1"/>
                <w:szCs w:val="24"/>
              </w:rPr>
              <w:t>capital.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22D4" w14:textId="02A6DE02" w:rsidR="00564B6A" w:rsidRPr="00F83153" w:rsidRDefault="004D0A49">
            <w:pPr>
              <w:pStyle w:val="TableRowCentered"/>
              <w:jc w:val="left"/>
              <w:rPr>
                <w:rFonts w:cs="Arial"/>
                <w:color w:val="000000" w:themeColor="text1"/>
                <w:szCs w:val="24"/>
              </w:rPr>
            </w:pPr>
            <w:r>
              <w:rPr>
                <w:rFonts w:cs="Arial"/>
                <w:color w:val="000000" w:themeColor="text1"/>
                <w:szCs w:val="24"/>
              </w:rPr>
              <w:t>2 and 6</w:t>
            </w:r>
          </w:p>
        </w:tc>
      </w:tr>
      <w:tr w:rsidR="00F83153" w:rsidRPr="00F83153" w14:paraId="544777E2" w14:textId="77777777" w:rsidTr="00564B6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11D55" w14:textId="77777777" w:rsidR="00564B6A" w:rsidRPr="00F83153" w:rsidRDefault="00564B6A">
            <w:pPr>
              <w:pStyle w:val="TableRow"/>
              <w:rPr>
                <w:rFonts w:cs="Arial"/>
                <w:color w:val="000000" w:themeColor="text1"/>
              </w:rPr>
            </w:pPr>
            <w:r w:rsidRPr="00F83153">
              <w:rPr>
                <w:rFonts w:cs="Arial"/>
                <w:color w:val="000000" w:themeColor="text1"/>
              </w:rPr>
              <w:t>Subsidised visits and visitors</w:t>
            </w:r>
          </w:p>
          <w:p w14:paraId="4B19E6BD" w14:textId="264FD168" w:rsidR="00E57EC8" w:rsidRPr="00F83153" w:rsidRDefault="00E57EC8">
            <w:pPr>
              <w:pStyle w:val="TableRow"/>
              <w:rPr>
                <w:rFonts w:cs="Arial"/>
                <w:color w:val="000000" w:themeColor="text1"/>
              </w:rPr>
            </w:pPr>
            <w:r w:rsidRPr="00F83153">
              <w:rPr>
                <w:rFonts w:cs="Arial"/>
                <w:color w:val="000000" w:themeColor="text1"/>
              </w:rPr>
              <w:t>To allow children to experience things they would not usually have the access to. To enrich the curriculum and support personal development.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5CF8E" w14:textId="77777777" w:rsidR="00564B6A" w:rsidRPr="00F83153" w:rsidRDefault="00564B6A" w:rsidP="00E57EC8">
            <w:pPr>
              <w:pStyle w:val="TableRowCentered"/>
              <w:ind w:left="0"/>
              <w:jc w:val="left"/>
              <w:rPr>
                <w:rFonts w:cs="Arial"/>
                <w:color w:val="000000" w:themeColor="text1"/>
                <w:szCs w:val="24"/>
              </w:rPr>
            </w:pPr>
            <w:r w:rsidRPr="00F83153">
              <w:rPr>
                <w:rFonts w:cs="Arial"/>
                <w:color w:val="000000" w:themeColor="text1"/>
                <w:szCs w:val="24"/>
              </w:rPr>
              <w:t>Many pupils do not have access to</w:t>
            </w:r>
          </w:p>
          <w:p w14:paraId="48E84DD5" w14:textId="77777777" w:rsidR="00564B6A" w:rsidRPr="00F83153" w:rsidRDefault="00564B6A" w:rsidP="00E57EC8">
            <w:pPr>
              <w:pStyle w:val="TableRowCentered"/>
              <w:jc w:val="left"/>
              <w:rPr>
                <w:rFonts w:cs="Arial"/>
                <w:color w:val="000000" w:themeColor="text1"/>
                <w:szCs w:val="24"/>
              </w:rPr>
            </w:pPr>
            <w:r w:rsidRPr="00F83153">
              <w:rPr>
                <w:rFonts w:cs="Arial"/>
                <w:color w:val="000000" w:themeColor="text1"/>
                <w:szCs w:val="24"/>
              </w:rPr>
              <w:t>activities which promote cultural</w:t>
            </w:r>
          </w:p>
          <w:p w14:paraId="12FEB6A7" w14:textId="77777777" w:rsidR="00564B6A" w:rsidRPr="00F83153" w:rsidRDefault="00564B6A" w:rsidP="00E57EC8">
            <w:pPr>
              <w:pStyle w:val="TableRowCentered"/>
              <w:jc w:val="left"/>
              <w:rPr>
                <w:rFonts w:cs="Arial"/>
                <w:color w:val="000000" w:themeColor="text1"/>
                <w:szCs w:val="24"/>
              </w:rPr>
            </w:pPr>
            <w:r w:rsidRPr="00F83153">
              <w:rPr>
                <w:rFonts w:cs="Arial"/>
                <w:color w:val="000000" w:themeColor="text1"/>
                <w:szCs w:val="24"/>
              </w:rPr>
              <w:t>capital.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E914" w14:textId="685D4616" w:rsidR="00564B6A" w:rsidRPr="00F83153" w:rsidRDefault="004D0A49">
            <w:pPr>
              <w:pStyle w:val="TableRowCentered"/>
              <w:jc w:val="left"/>
              <w:rPr>
                <w:rFonts w:cs="Arial"/>
                <w:color w:val="000000" w:themeColor="text1"/>
                <w:szCs w:val="24"/>
              </w:rPr>
            </w:pPr>
            <w:r>
              <w:rPr>
                <w:rFonts w:cs="Arial"/>
                <w:color w:val="000000" w:themeColor="text1"/>
                <w:szCs w:val="24"/>
              </w:rPr>
              <w:t>2 and 6</w:t>
            </w:r>
          </w:p>
        </w:tc>
      </w:tr>
      <w:tr w:rsidR="00E57EC8" w:rsidRPr="00F83153" w14:paraId="4753E1DA" w14:textId="77777777" w:rsidTr="00F428FA">
        <w:trPr>
          <w:trHeight w:val="756"/>
        </w:trPr>
        <w:tc>
          <w:tcPr>
            <w:tcW w:w="9486"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2028FCF" w14:textId="77777777" w:rsidR="00E57EC8" w:rsidRPr="00F83153" w:rsidRDefault="00E57EC8" w:rsidP="00E57EC8">
            <w:pPr>
              <w:pStyle w:val="TableRowCentered"/>
              <w:ind w:left="0"/>
              <w:jc w:val="left"/>
              <w:rPr>
                <w:rFonts w:cs="Arial"/>
                <w:color w:val="000000" w:themeColor="text1"/>
                <w:szCs w:val="24"/>
              </w:rPr>
            </w:pPr>
          </w:p>
        </w:tc>
      </w:tr>
    </w:tbl>
    <w:p w14:paraId="2A7D5540" w14:textId="77777777" w:rsidR="00E66558" w:rsidRPr="00F83153" w:rsidRDefault="00E66558">
      <w:pPr>
        <w:spacing w:before="240" w:after="0"/>
        <w:rPr>
          <w:rFonts w:cs="Arial"/>
          <w:bCs/>
          <w:color w:val="000000" w:themeColor="text1"/>
        </w:rPr>
      </w:pPr>
    </w:p>
    <w:p w14:paraId="2A7D5541" w14:textId="2D7327AB" w:rsidR="00E66558" w:rsidRPr="00F83153" w:rsidRDefault="009D71E8" w:rsidP="00120AB1">
      <w:pPr>
        <w:rPr>
          <w:rFonts w:cs="Arial"/>
          <w:color w:val="000000" w:themeColor="text1"/>
        </w:rPr>
      </w:pPr>
      <w:r w:rsidRPr="00F83153">
        <w:rPr>
          <w:rFonts w:cs="Arial"/>
          <w:bCs/>
          <w:color w:val="000000" w:themeColor="text1"/>
        </w:rPr>
        <w:t xml:space="preserve">Total budgeted cost: £ </w:t>
      </w:r>
      <w:r w:rsidR="004D0A49">
        <w:rPr>
          <w:rFonts w:cs="Arial"/>
          <w:bCs/>
          <w:color w:val="000000" w:themeColor="text1"/>
        </w:rPr>
        <w:t>44,276</w:t>
      </w:r>
    </w:p>
    <w:p w14:paraId="2A7D5542" w14:textId="77777777" w:rsidR="00E66558" w:rsidRPr="00F83153" w:rsidRDefault="009D71E8">
      <w:pPr>
        <w:pStyle w:val="Heading1"/>
        <w:rPr>
          <w:rFonts w:cs="Arial"/>
          <w:b w:val="0"/>
          <w:color w:val="000000" w:themeColor="text1"/>
          <w:sz w:val="24"/>
        </w:rPr>
      </w:pPr>
      <w:r w:rsidRPr="00F83153">
        <w:rPr>
          <w:rFonts w:cs="Arial"/>
          <w:b w:val="0"/>
          <w:color w:val="000000" w:themeColor="text1"/>
          <w:sz w:val="24"/>
        </w:rPr>
        <w:lastRenderedPageBreak/>
        <w:t>Part B: Review of outcomes in the previous academic year</w:t>
      </w:r>
    </w:p>
    <w:p w14:paraId="2A7D5543" w14:textId="77777777" w:rsidR="00E66558" w:rsidRPr="00F83153" w:rsidRDefault="009D71E8">
      <w:pPr>
        <w:pStyle w:val="Heading2"/>
        <w:rPr>
          <w:rFonts w:cs="Arial"/>
          <w:b w:val="0"/>
          <w:color w:val="000000" w:themeColor="text1"/>
          <w:sz w:val="24"/>
          <w:szCs w:val="24"/>
        </w:rPr>
      </w:pPr>
      <w:r w:rsidRPr="00F83153">
        <w:rPr>
          <w:rFonts w:cs="Arial"/>
          <w:b w:val="0"/>
          <w:color w:val="000000" w:themeColor="text1"/>
          <w:sz w:val="24"/>
          <w:szCs w:val="24"/>
        </w:rPr>
        <w:t>Pupil premium strategy outcomes</w:t>
      </w:r>
    </w:p>
    <w:p w14:paraId="2A7D5544" w14:textId="005E10C0" w:rsidR="00E66558" w:rsidRPr="00F83153" w:rsidRDefault="009D71E8">
      <w:pPr>
        <w:rPr>
          <w:rFonts w:cs="Arial"/>
          <w:color w:val="000000" w:themeColor="text1"/>
        </w:rPr>
      </w:pPr>
      <w:r w:rsidRPr="00F83153">
        <w:rPr>
          <w:rFonts w:cs="Arial"/>
          <w:color w:val="000000" w:themeColor="text1"/>
        </w:rPr>
        <w:t xml:space="preserve">This details the impact that our pupil premium activity had on pupils in the </w:t>
      </w:r>
      <w:r w:rsidR="00270FBF">
        <w:rPr>
          <w:rFonts w:cs="Arial"/>
          <w:color w:val="000000" w:themeColor="text1"/>
        </w:rPr>
        <w:t>2023 - 2024</w:t>
      </w:r>
      <w:r w:rsidRPr="00F83153">
        <w:rPr>
          <w:rFonts w:cs="Arial"/>
          <w:color w:val="000000" w:themeColor="text1"/>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F83153" w:rsidRPr="00F83153"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A1AA5" w14:textId="77777777" w:rsidR="00104C30" w:rsidRDefault="00184405">
            <w:pPr>
              <w:rPr>
                <w:rFonts w:cs="Arial"/>
                <w:color w:val="000000" w:themeColor="text1"/>
              </w:rPr>
            </w:pPr>
            <w:r w:rsidRPr="00F83153">
              <w:rPr>
                <w:rFonts w:cs="Arial"/>
                <w:color w:val="000000" w:themeColor="text1"/>
              </w:rPr>
              <w:t xml:space="preserve"> </w:t>
            </w:r>
          </w:p>
          <w:p w14:paraId="0A7AB731" w14:textId="417291F9" w:rsidR="0015661B" w:rsidRDefault="0015661B">
            <w:pPr>
              <w:rPr>
                <w:rFonts w:cs="Arial"/>
                <w:color w:val="000000" w:themeColor="text1"/>
              </w:rPr>
            </w:pPr>
            <w:r>
              <w:rPr>
                <w:rFonts w:cs="Arial"/>
                <w:color w:val="000000" w:themeColor="text1"/>
              </w:rPr>
              <w:t>The data below highlights the progress and attainment for those children who are pupil premium. The percentage of those children reaching the expected standard or above in reading, writing and maths reinforces the actions school takes in supporting the pupil premium children.</w:t>
            </w:r>
          </w:p>
          <w:tbl>
            <w:tblPr>
              <w:tblStyle w:val="TableGrid"/>
              <w:tblpPr w:leftFromText="180" w:rightFromText="180" w:vertAnchor="text" w:horzAnchor="margin" w:tblpXSpec="center" w:tblpY="-133"/>
              <w:tblOverlap w:val="never"/>
              <w:tblW w:w="8075" w:type="dxa"/>
              <w:tblLook w:val="04A0" w:firstRow="1" w:lastRow="0" w:firstColumn="1" w:lastColumn="0" w:noHBand="0" w:noVBand="1"/>
            </w:tblPr>
            <w:tblGrid>
              <w:gridCol w:w="1311"/>
              <w:gridCol w:w="2228"/>
              <w:gridCol w:w="2126"/>
              <w:gridCol w:w="2410"/>
            </w:tblGrid>
            <w:tr w:rsidR="0015661B" w14:paraId="26300EF9" w14:textId="77777777" w:rsidTr="0015661B">
              <w:trPr>
                <w:trHeight w:val="718"/>
              </w:trPr>
              <w:tc>
                <w:tcPr>
                  <w:tcW w:w="1311" w:type="dxa"/>
                </w:tcPr>
                <w:p w14:paraId="58FEEBDF" w14:textId="77777777" w:rsidR="0015661B" w:rsidRDefault="0015661B" w:rsidP="0015661B">
                  <w:pPr>
                    <w:jc w:val="center"/>
                    <w:rPr>
                      <w:rFonts w:cs="Arial"/>
                      <w:color w:val="000000" w:themeColor="text1"/>
                    </w:rPr>
                  </w:pPr>
                  <w:r>
                    <w:rPr>
                      <w:rFonts w:cs="Arial"/>
                      <w:color w:val="000000" w:themeColor="text1"/>
                    </w:rPr>
                    <w:t>28 pupils</w:t>
                  </w:r>
                </w:p>
                <w:p w14:paraId="46ABA7F9" w14:textId="77777777" w:rsidR="0015661B" w:rsidRDefault="0015661B" w:rsidP="0015661B">
                  <w:pPr>
                    <w:jc w:val="center"/>
                    <w:rPr>
                      <w:rFonts w:cs="Arial"/>
                      <w:color w:val="000000" w:themeColor="text1"/>
                    </w:rPr>
                  </w:pPr>
                  <w:r>
                    <w:rPr>
                      <w:rFonts w:cs="Arial"/>
                      <w:color w:val="000000" w:themeColor="text1"/>
                    </w:rPr>
                    <w:t>KS1 &amp; 2</w:t>
                  </w:r>
                </w:p>
              </w:tc>
              <w:tc>
                <w:tcPr>
                  <w:tcW w:w="2228" w:type="dxa"/>
                </w:tcPr>
                <w:p w14:paraId="4257CCC1" w14:textId="77777777" w:rsidR="0015661B" w:rsidRDefault="0015661B" w:rsidP="0015661B">
                  <w:pPr>
                    <w:jc w:val="center"/>
                    <w:rPr>
                      <w:rFonts w:cs="Arial"/>
                      <w:color w:val="000000" w:themeColor="text1"/>
                    </w:rPr>
                  </w:pPr>
                  <w:r>
                    <w:rPr>
                      <w:rFonts w:cs="Arial"/>
                      <w:color w:val="000000" w:themeColor="text1"/>
                    </w:rPr>
                    <w:t>Working towards</w:t>
                  </w:r>
                </w:p>
              </w:tc>
              <w:tc>
                <w:tcPr>
                  <w:tcW w:w="2126" w:type="dxa"/>
                </w:tcPr>
                <w:p w14:paraId="3D56E506" w14:textId="77777777" w:rsidR="0015661B" w:rsidRDefault="0015661B" w:rsidP="0015661B">
                  <w:pPr>
                    <w:jc w:val="center"/>
                    <w:rPr>
                      <w:rFonts w:cs="Arial"/>
                      <w:color w:val="000000" w:themeColor="text1"/>
                    </w:rPr>
                  </w:pPr>
                  <w:r>
                    <w:rPr>
                      <w:rFonts w:cs="Arial"/>
                      <w:color w:val="000000" w:themeColor="text1"/>
                    </w:rPr>
                    <w:t>At expected and above</w:t>
                  </w:r>
                </w:p>
              </w:tc>
              <w:tc>
                <w:tcPr>
                  <w:tcW w:w="2410" w:type="dxa"/>
                </w:tcPr>
                <w:p w14:paraId="499CFA03" w14:textId="77777777" w:rsidR="0015661B" w:rsidRDefault="0015661B" w:rsidP="0015661B">
                  <w:pPr>
                    <w:jc w:val="center"/>
                    <w:rPr>
                      <w:rFonts w:cs="Arial"/>
                      <w:color w:val="000000" w:themeColor="text1"/>
                    </w:rPr>
                  </w:pPr>
                  <w:r>
                    <w:rPr>
                      <w:rFonts w:cs="Arial"/>
                      <w:color w:val="000000" w:themeColor="text1"/>
                    </w:rPr>
                    <w:t>Greater Depth</w:t>
                  </w:r>
                </w:p>
              </w:tc>
            </w:tr>
            <w:tr w:rsidR="0015661B" w14:paraId="454DB445" w14:textId="77777777" w:rsidTr="0015661B">
              <w:trPr>
                <w:trHeight w:val="733"/>
              </w:trPr>
              <w:tc>
                <w:tcPr>
                  <w:tcW w:w="1311" w:type="dxa"/>
                </w:tcPr>
                <w:p w14:paraId="1CBB1DAF" w14:textId="77777777" w:rsidR="0015661B" w:rsidRDefault="0015661B" w:rsidP="0015661B">
                  <w:pPr>
                    <w:jc w:val="center"/>
                    <w:rPr>
                      <w:rFonts w:cs="Arial"/>
                      <w:color w:val="000000" w:themeColor="text1"/>
                    </w:rPr>
                  </w:pPr>
                  <w:r>
                    <w:rPr>
                      <w:rFonts w:cs="Arial"/>
                      <w:color w:val="000000" w:themeColor="text1"/>
                    </w:rPr>
                    <w:t>Reading</w:t>
                  </w:r>
                </w:p>
              </w:tc>
              <w:tc>
                <w:tcPr>
                  <w:tcW w:w="2228" w:type="dxa"/>
                </w:tcPr>
                <w:p w14:paraId="516E7107" w14:textId="77777777" w:rsidR="0015661B" w:rsidRDefault="0015661B" w:rsidP="0015661B">
                  <w:pPr>
                    <w:jc w:val="center"/>
                    <w:rPr>
                      <w:rFonts w:cs="Arial"/>
                      <w:color w:val="000000" w:themeColor="text1"/>
                    </w:rPr>
                  </w:pPr>
                  <w:r>
                    <w:rPr>
                      <w:rFonts w:cs="Arial"/>
                      <w:color w:val="000000" w:themeColor="text1"/>
                    </w:rPr>
                    <w:t>3 (11%)</w:t>
                  </w:r>
                </w:p>
              </w:tc>
              <w:tc>
                <w:tcPr>
                  <w:tcW w:w="2126" w:type="dxa"/>
                </w:tcPr>
                <w:p w14:paraId="14F30B10" w14:textId="77777777" w:rsidR="0015661B" w:rsidRDefault="0015661B" w:rsidP="0015661B">
                  <w:pPr>
                    <w:jc w:val="center"/>
                    <w:rPr>
                      <w:rFonts w:cs="Arial"/>
                      <w:color w:val="000000" w:themeColor="text1"/>
                    </w:rPr>
                  </w:pPr>
                  <w:r>
                    <w:rPr>
                      <w:rFonts w:cs="Arial"/>
                      <w:color w:val="000000" w:themeColor="text1"/>
                    </w:rPr>
                    <w:t>25 (89%)</w:t>
                  </w:r>
                </w:p>
              </w:tc>
              <w:tc>
                <w:tcPr>
                  <w:tcW w:w="2410" w:type="dxa"/>
                </w:tcPr>
                <w:p w14:paraId="4AFC1F68" w14:textId="77777777" w:rsidR="0015661B" w:rsidRDefault="0015661B" w:rsidP="0015661B">
                  <w:pPr>
                    <w:jc w:val="center"/>
                    <w:rPr>
                      <w:rFonts w:cs="Arial"/>
                      <w:color w:val="000000" w:themeColor="text1"/>
                    </w:rPr>
                  </w:pPr>
                  <w:r>
                    <w:rPr>
                      <w:rFonts w:cs="Arial"/>
                      <w:color w:val="000000" w:themeColor="text1"/>
                    </w:rPr>
                    <w:t>6 (21%)</w:t>
                  </w:r>
                </w:p>
              </w:tc>
            </w:tr>
            <w:tr w:rsidR="0015661B" w14:paraId="155895E4" w14:textId="77777777" w:rsidTr="0015661B">
              <w:trPr>
                <w:trHeight w:val="718"/>
              </w:trPr>
              <w:tc>
                <w:tcPr>
                  <w:tcW w:w="1311" w:type="dxa"/>
                </w:tcPr>
                <w:p w14:paraId="51098C96" w14:textId="77777777" w:rsidR="0015661B" w:rsidRDefault="0015661B" w:rsidP="0015661B">
                  <w:pPr>
                    <w:jc w:val="center"/>
                    <w:rPr>
                      <w:rFonts w:cs="Arial"/>
                      <w:color w:val="000000" w:themeColor="text1"/>
                    </w:rPr>
                  </w:pPr>
                  <w:r>
                    <w:rPr>
                      <w:rFonts w:cs="Arial"/>
                      <w:color w:val="000000" w:themeColor="text1"/>
                    </w:rPr>
                    <w:t>Writing</w:t>
                  </w:r>
                </w:p>
              </w:tc>
              <w:tc>
                <w:tcPr>
                  <w:tcW w:w="2228" w:type="dxa"/>
                </w:tcPr>
                <w:p w14:paraId="7663484E" w14:textId="77777777" w:rsidR="0015661B" w:rsidRDefault="0015661B" w:rsidP="0015661B">
                  <w:pPr>
                    <w:jc w:val="center"/>
                    <w:rPr>
                      <w:rFonts w:cs="Arial"/>
                      <w:color w:val="000000" w:themeColor="text1"/>
                    </w:rPr>
                  </w:pPr>
                  <w:r>
                    <w:rPr>
                      <w:rFonts w:cs="Arial"/>
                      <w:color w:val="000000" w:themeColor="text1"/>
                    </w:rPr>
                    <w:t>8 (29%)</w:t>
                  </w:r>
                </w:p>
              </w:tc>
              <w:tc>
                <w:tcPr>
                  <w:tcW w:w="2126" w:type="dxa"/>
                </w:tcPr>
                <w:p w14:paraId="59D9D52A" w14:textId="77777777" w:rsidR="0015661B" w:rsidRDefault="0015661B" w:rsidP="0015661B">
                  <w:pPr>
                    <w:jc w:val="center"/>
                    <w:rPr>
                      <w:rFonts w:cs="Arial"/>
                      <w:color w:val="000000" w:themeColor="text1"/>
                    </w:rPr>
                  </w:pPr>
                  <w:r>
                    <w:rPr>
                      <w:rFonts w:cs="Arial"/>
                      <w:color w:val="000000" w:themeColor="text1"/>
                    </w:rPr>
                    <w:t>20 (71%)</w:t>
                  </w:r>
                </w:p>
              </w:tc>
              <w:tc>
                <w:tcPr>
                  <w:tcW w:w="2410" w:type="dxa"/>
                </w:tcPr>
                <w:p w14:paraId="14D39DC7" w14:textId="77777777" w:rsidR="0015661B" w:rsidRDefault="0015661B" w:rsidP="0015661B">
                  <w:pPr>
                    <w:jc w:val="center"/>
                    <w:rPr>
                      <w:rFonts w:cs="Arial"/>
                      <w:color w:val="000000" w:themeColor="text1"/>
                    </w:rPr>
                  </w:pPr>
                  <w:r>
                    <w:rPr>
                      <w:rFonts w:cs="Arial"/>
                      <w:color w:val="000000" w:themeColor="text1"/>
                    </w:rPr>
                    <w:t>5 (18%)</w:t>
                  </w:r>
                </w:p>
              </w:tc>
            </w:tr>
            <w:tr w:rsidR="0015661B" w14:paraId="197C19CC" w14:textId="77777777" w:rsidTr="0015661B">
              <w:trPr>
                <w:trHeight w:val="777"/>
              </w:trPr>
              <w:tc>
                <w:tcPr>
                  <w:tcW w:w="1311" w:type="dxa"/>
                </w:tcPr>
                <w:p w14:paraId="027B00F5" w14:textId="77777777" w:rsidR="0015661B" w:rsidRDefault="0015661B" w:rsidP="0015661B">
                  <w:pPr>
                    <w:jc w:val="center"/>
                    <w:rPr>
                      <w:rFonts w:cs="Arial"/>
                      <w:color w:val="000000" w:themeColor="text1"/>
                    </w:rPr>
                  </w:pPr>
                  <w:r>
                    <w:rPr>
                      <w:rFonts w:cs="Arial"/>
                      <w:color w:val="000000" w:themeColor="text1"/>
                    </w:rPr>
                    <w:t>Maths</w:t>
                  </w:r>
                </w:p>
              </w:tc>
              <w:tc>
                <w:tcPr>
                  <w:tcW w:w="2228" w:type="dxa"/>
                </w:tcPr>
                <w:p w14:paraId="43E0622A" w14:textId="77777777" w:rsidR="0015661B" w:rsidRDefault="0015661B" w:rsidP="0015661B">
                  <w:pPr>
                    <w:jc w:val="center"/>
                    <w:rPr>
                      <w:rFonts w:cs="Arial"/>
                      <w:color w:val="000000" w:themeColor="text1"/>
                    </w:rPr>
                  </w:pPr>
                  <w:r>
                    <w:rPr>
                      <w:rFonts w:cs="Arial"/>
                      <w:color w:val="000000" w:themeColor="text1"/>
                    </w:rPr>
                    <w:t>3 (11%)</w:t>
                  </w:r>
                </w:p>
              </w:tc>
              <w:tc>
                <w:tcPr>
                  <w:tcW w:w="2126" w:type="dxa"/>
                </w:tcPr>
                <w:p w14:paraId="1222B0B7" w14:textId="77777777" w:rsidR="0015661B" w:rsidRDefault="0015661B" w:rsidP="0015661B">
                  <w:pPr>
                    <w:jc w:val="center"/>
                    <w:rPr>
                      <w:rFonts w:cs="Arial"/>
                      <w:color w:val="000000" w:themeColor="text1"/>
                    </w:rPr>
                  </w:pPr>
                  <w:r>
                    <w:rPr>
                      <w:rFonts w:cs="Arial"/>
                      <w:color w:val="000000" w:themeColor="text1"/>
                    </w:rPr>
                    <w:t>25 (89%)</w:t>
                  </w:r>
                </w:p>
              </w:tc>
              <w:tc>
                <w:tcPr>
                  <w:tcW w:w="2410" w:type="dxa"/>
                </w:tcPr>
                <w:p w14:paraId="57E22396" w14:textId="77777777" w:rsidR="0015661B" w:rsidRDefault="0015661B" w:rsidP="0015661B">
                  <w:pPr>
                    <w:jc w:val="center"/>
                    <w:rPr>
                      <w:rFonts w:cs="Arial"/>
                      <w:color w:val="000000" w:themeColor="text1"/>
                    </w:rPr>
                  </w:pPr>
                  <w:r>
                    <w:rPr>
                      <w:rFonts w:cs="Arial"/>
                      <w:color w:val="000000" w:themeColor="text1"/>
                    </w:rPr>
                    <w:t>4 (14%)</w:t>
                  </w:r>
                </w:p>
              </w:tc>
            </w:tr>
          </w:tbl>
          <w:p w14:paraId="16042AFB" w14:textId="77777777" w:rsidR="0015661B" w:rsidRDefault="0015661B">
            <w:pPr>
              <w:rPr>
                <w:rFonts w:cs="Arial"/>
                <w:color w:val="000000" w:themeColor="text1"/>
              </w:rPr>
            </w:pPr>
          </w:p>
          <w:p w14:paraId="66EAEB91" w14:textId="77777777" w:rsidR="00104C30" w:rsidRPr="00104C30" w:rsidRDefault="00104C30" w:rsidP="00104C30">
            <w:pPr>
              <w:rPr>
                <w:rFonts w:cs="Arial"/>
                <w:color w:val="000000" w:themeColor="text1"/>
              </w:rPr>
            </w:pPr>
            <w:r w:rsidRPr="00104C30">
              <w:rPr>
                <w:rFonts w:cs="Arial"/>
                <w:color w:val="000000" w:themeColor="text1"/>
              </w:rPr>
              <w:tab/>
            </w:r>
          </w:p>
          <w:p w14:paraId="5D5BF65C" w14:textId="52D7F60A" w:rsidR="00104C30" w:rsidRDefault="0015661B" w:rsidP="00104C30">
            <w:pPr>
              <w:rPr>
                <w:rFonts w:cs="Arial"/>
                <w:color w:val="000000" w:themeColor="text1"/>
              </w:rPr>
            </w:pPr>
            <w:r>
              <w:rPr>
                <w:rFonts w:cs="Arial"/>
                <w:color w:val="000000" w:themeColor="text1"/>
              </w:rPr>
              <w:t>The cost of our assessment and tracking tool enables us to accurately assess and bridge gaps in pupil knowledge to ensure all children are making good progress.</w:t>
            </w:r>
          </w:p>
          <w:p w14:paraId="17298997" w14:textId="0BE9E1CB" w:rsidR="0015661B" w:rsidRPr="00104C30" w:rsidRDefault="0015661B" w:rsidP="00104C30">
            <w:pPr>
              <w:rPr>
                <w:rFonts w:cs="Arial"/>
                <w:color w:val="000000" w:themeColor="text1"/>
              </w:rPr>
            </w:pPr>
            <w:r>
              <w:rPr>
                <w:rFonts w:cs="Arial"/>
                <w:color w:val="000000" w:themeColor="text1"/>
              </w:rPr>
              <w:t xml:space="preserve">The average attendance for our pupil premium cohort is sitting at 93.33% which is extremely positive and allows us to ensure these children are not behind in their learning because of this. </w:t>
            </w:r>
            <w:r w:rsidRPr="0015661B">
              <w:rPr>
                <w:rFonts w:cs="Arial"/>
                <w:color w:val="000000" w:themeColor="text1"/>
              </w:rPr>
              <w:t xml:space="preserve">Although overall attendance in 2023/24 has recovered from the impact of Covid. At above 95% it remains higher than the national average. The FSM pupils remained lower than their peers </w:t>
            </w:r>
            <w:r>
              <w:rPr>
                <w:rFonts w:cs="Arial"/>
                <w:color w:val="000000" w:themeColor="text1"/>
              </w:rPr>
              <w:t>93.75</w:t>
            </w:r>
            <w:r w:rsidRPr="0015661B">
              <w:rPr>
                <w:rFonts w:cs="Arial"/>
                <w:color w:val="000000" w:themeColor="text1"/>
              </w:rPr>
              <w:t>% (</w:t>
            </w:r>
            <w:r>
              <w:rPr>
                <w:rFonts w:cs="Arial"/>
                <w:color w:val="000000" w:themeColor="text1"/>
              </w:rPr>
              <w:t>32</w:t>
            </w:r>
            <w:r w:rsidRPr="0015661B">
              <w:rPr>
                <w:rFonts w:cs="Arial"/>
                <w:color w:val="000000" w:themeColor="text1"/>
              </w:rPr>
              <w:t xml:space="preserve"> pupils).  Our very small number of persistent absentees were mainly our FSM pupils. Attendance for our Pupil Premium cohort continues to be a focus of our current plan</w:t>
            </w:r>
            <w:r>
              <w:rPr>
                <w:rFonts w:cs="Arial"/>
                <w:color w:val="000000" w:themeColor="text1"/>
              </w:rPr>
              <w:t>.</w:t>
            </w:r>
          </w:p>
          <w:p w14:paraId="2C071BB6" w14:textId="77777777" w:rsidR="00104C30" w:rsidRPr="00104C30" w:rsidRDefault="00104C30" w:rsidP="00104C30">
            <w:pPr>
              <w:rPr>
                <w:rFonts w:cs="Arial"/>
                <w:color w:val="000000" w:themeColor="text1"/>
              </w:rPr>
            </w:pPr>
          </w:p>
          <w:p w14:paraId="39876CDF" w14:textId="77777777" w:rsidR="00104C30" w:rsidRDefault="00104C30">
            <w:pPr>
              <w:rPr>
                <w:rFonts w:cs="Arial"/>
                <w:color w:val="000000" w:themeColor="text1"/>
              </w:rPr>
            </w:pPr>
          </w:p>
          <w:p w14:paraId="115251D2" w14:textId="77777777" w:rsidR="00104C30" w:rsidRPr="00F83153" w:rsidRDefault="00104C30">
            <w:pPr>
              <w:rPr>
                <w:rFonts w:cs="Arial"/>
                <w:color w:val="000000" w:themeColor="text1"/>
              </w:rPr>
            </w:pPr>
          </w:p>
          <w:p w14:paraId="73577AEF" w14:textId="77777777" w:rsidR="00184405" w:rsidRDefault="00184405">
            <w:pPr>
              <w:rPr>
                <w:rFonts w:cs="Arial"/>
                <w:color w:val="000000" w:themeColor="text1"/>
              </w:rPr>
            </w:pPr>
          </w:p>
          <w:p w14:paraId="2A7D5546" w14:textId="5580CB0A" w:rsidR="00104C30" w:rsidRPr="00F83153" w:rsidRDefault="00104C30">
            <w:pPr>
              <w:rPr>
                <w:rFonts w:cs="Arial"/>
                <w:color w:val="000000" w:themeColor="text1"/>
              </w:rPr>
            </w:pPr>
          </w:p>
        </w:tc>
      </w:tr>
    </w:tbl>
    <w:p w14:paraId="2A7D5549" w14:textId="0E34F98C" w:rsidR="00E66558" w:rsidRPr="00F83153" w:rsidRDefault="009D71E8" w:rsidP="00F83153">
      <w:pPr>
        <w:pStyle w:val="Heading2"/>
        <w:spacing w:before="600"/>
        <w:rPr>
          <w:rFonts w:cs="Arial"/>
          <w:b w:val="0"/>
          <w:color w:val="000000" w:themeColor="text1"/>
          <w:sz w:val="24"/>
          <w:szCs w:val="24"/>
        </w:rPr>
      </w:pPr>
      <w:r w:rsidRPr="00F83153">
        <w:rPr>
          <w:rFonts w:cs="Arial"/>
          <w:b w:val="0"/>
          <w:color w:val="000000" w:themeColor="text1"/>
          <w:sz w:val="24"/>
          <w:szCs w:val="24"/>
        </w:rP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F83153" w:rsidRPr="00F83153"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F83153" w:rsidRDefault="009D71E8">
            <w:pPr>
              <w:pStyle w:val="TableHeader"/>
              <w:jc w:val="left"/>
              <w:rPr>
                <w:rFonts w:cs="Arial"/>
                <w:b w:val="0"/>
                <w:color w:val="000000" w:themeColor="text1"/>
              </w:rPr>
            </w:pPr>
            <w:r w:rsidRPr="00F83153">
              <w:rPr>
                <w:rFonts w:cs="Arial"/>
                <w:b w:val="0"/>
                <w:color w:val="000000" w:themeColor="text1"/>
              </w:rPr>
              <w:t>Provider</w:t>
            </w:r>
          </w:p>
        </w:tc>
      </w:tr>
      <w:tr w:rsidR="00F83153" w:rsidRPr="00F83153"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912CF75" w:rsidR="00E66558" w:rsidRPr="00F83153" w:rsidRDefault="00AC0698">
            <w:pPr>
              <w:pStyle w:val="TableRow"/>
              <w:rPr>
                <w:rFonts w:cs="Arial"/>
                <w:color w:val="000000" w:themeColor="text1"/>
              </w:rPr>
            </w:pPr>
            <w:proofErr w:type="spellStart"/>
            <w:r>
              <w:rPr>
                <w:rFonts w:cs="Arial"/>
                <w:color w:val="000000" w:themeColor="text1"/>
              </w:rPr>
              <w:t>Clennell</w:t>
            </w:r>
            <w:proofErr w:type="spellEnd"/>
            <w:r>
              <w:rPr>
                <w:rFonts w:cs="Arial"/>
                <w:color w:val="000000" w:themeColor="text1"/>
              </w:rPr>
              <w:t xml:space="preserve"> Education Solutions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72B11F9" w:rsidR="00E66558" w:rsidRPr="00F83153" w:rsidRDefault="00AC0698">
            <w:pPr>
              <w:pStyle w:val="TableRowCentered"/>
              <w:jc w:val="left"/>
              <w:rPr>
                <w:rFonts w:cs="Arial"/>
                <w:color w:val="000000" w:themeColor="text1"/>
                <w:szCs w:val="24"/>
              </w:rPr>
            </w:pPr>
            <w:proofErr w:type="spellStart"/>
            <w:r>
              <w:rPr>
                <w:rFonts w:cs="Arial"/>
                <w:color w:val="000000" w:themeColor="text1"/>
              </w:rPr>
              <w:t>Clennell</w:t>
            </w:r>
            <w:proofErr w:type="spellEnd"/>
            <w:r>
              <w:rPr>
                <w:rFonts w:cs="Arial"/>
                <w:color w:val="000000" w:themeColor="text1"/>
              </w:rPr>
              <w:t xml:space="preserve"> Education Solutions</w:t>
            </w:r>
          </w:p>
        </w:tc>
      </w:tr>
      <w:tr w:rsidR="00F83153" w:rsidRPr="00F83153"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A5078C1" w:rsidR="00E66558" w:rsidRPr="00F83153" w:rsidRDefault="00AC0698">
            <w:pPr>
              <w:pStyle w:val="TableRow"/>
              <w:rPr>
                <w:rFonts w:cs="Arial"/>
                <w:color w:val="000000" w:themeColor="text1"/>
              </w:rPr>
            </w:pPr>
            <w:r>
              <w:rPr>
                <w:rFonts w:cs="Arial"/>
                <w:color w:val="000000" w:themeColor="text1"/>
              </w:rPr>
              <w:t>Monster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6B4778E3" w:rsidR="00E66558" w:rsidRPr="00F83153" w:rsidRDefault="00AC0698">
            <w:pPr>
              <w:pStyle w:val="TableRowCentered"/>
              <w:jc w:val="left"/>
              <w:rPr>
                <w:rFonts w:cs="Arial"/>
                <w:color w:val="000000" w:themeColor="text1"/>
                <w:szCs w:val="24"/>
              </w:rPr>
            </w:pPr>
            <w:r>
              <w:rPr>
                <w:rFonts w:cs="Arial"/>
                <w:color w:val="000000" w:themeColor="text1"/>
                <w:szCs w:val="24"/>
              </w:rPr>
              <w:t>Monster Phonics</w:t>
            </w:r>
          </w:p>
        </w:tc>
      </w:tr>
      <w:tr w:rsidR="00AC0698" w:rsidRPr="00F83153" w14:paraId="372E44B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1E50C" w14:textId="3C0058DE" w:rsidR="00AC0698" w:rsidRDefault="00AC0698">
            <w:pPr>
              <w:pStyle w:val="TableRow"/>
              <w:rPr>
                <w:rFonts w:cs="Arial"/>
                <w:color w:val="000000" w:themeColor="text1"/>
              </w:rPr>
            </w:pPr>
            <w:r>
              <w:rPr>
                <w:rFonts w:cs="Arial"/>
                <w:color w:val="000000" w:themeColor="text1"/>
              </w:rPr>
              <w:t>Language Link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038D" w14:textId="0593EEFD" w:rsidR="00AC0698" w:rsidRPr="00F83153" w:rsidRDefault="00AC0698">
            <w:pPr>
              <w:pStyle w:val="TableRowCentered"/>
              <w:jc w:val="left"/>
              <w:rPr>
                <w:rFonts w:cs="Arial"/>
                <w:color w:val="000000" w:themeColor="text1"/>
                <w:szCs w:val="24"/>
              </w:rPr>
            </w:pPr>
            <w:r>
              <w:rPr>
                <w:rFonts w:cs="Arial"/>
                <w:color w:val="000000" w:themeColor="text1"/>
                <w:szCs w:val="24"/>
              </w:rPr>
              <w:t>Speech and Language Link UK</w:t>
            </w:r>
          </w:p>
        </w:tc>
      </w:tr>
      <w:tr w:rsidR="00AC0698" w:rsidRPr="00F83153" w14:paraId="23AD904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B8E4E" w14:textId="39E3F0AE" w:rsidR="00AC0698" w:rsidRDefault="00AC0698">
            <w:pPr>
              <w:pStyle w:val="TableRow"/>
              <w:rPr>
                <w:rFonts w:cs="Arial"/>
                <w:color w:val="000000" w:themeColor="text1"/>
              </w:rPr>
            </w:pPr>
            <w:r>
              <w:rPr>
                <w:rFonts w:cs="Arial"/>
                <w:color w:val="000000" w:themeColor="text1"/>
              </w:rPr>
              <w:t>Early Talk Boost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EFAEF" w14:textId="5D23EBC0" w:rsidR="00AC0698" w:rsidRPr="00F83153" w:rsidRDefault="00AC0698">
            <w:pPr>
              <w:pStyle w:val="TableRowCentered"/>
              <w:jc w:val="left"/>
              <w:rPr>
                <w:rFonts w:cs="Arial"/>
                <w:color w:val="000000" w:themeColor="text1"/>
                <w:szCs w:val="24"/>
              </w:rPr>
            </w:pPr>
            <w:r>
              <w:rPr>
                <w:rFonts w:cs="Arial"/>
                <w:color w:val="000000" w:themeColor="text1"/>
                <w:szCs w:val="24"/>
              </w:rPr>
              <w:t>Speech and Language Link UK</w:t>
            </w:r>
          </w:p>
        </w:tc>
      </w:tr>
      <w:tr w:rsidR="00AC0698" w:rsidRPr="00F83153" w14:paraId="0B5995C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6E61A" w14:textId="3C8D4A80" w:rsidR="00AC0698" w:rsidRDefault="00AC0698">
            <w:pPr>
              <w:pStyle w:val="TableRow"/>
              <w:rPr>
                <w:rFonts w:cs="Arial"/>
                <w:color w:val="000000" w:themeColor="text1"/>
              </w:rPr>
            </w:pPr>
            <w:r>
              <w:rPr>
                <w:rFonts w:cs="Arial"/>
                <w:color w:val="000000" w:themeColor="text1"/>
              </w:rPr>
              <w:t>MARK assessments and interventions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2B58" w14:textId="2CD6C854" w:rsidR="00AC0698" w:rsidRPr="00F83153" w:rsidRDefault="00AC0698">
            <w:pPr>
              <w:pStyle w:val="TableRowCentered"/>
              <w:jc w:val="left"/>
              <w:rPr>
                <w:rFonts w:cs="Arial"/>
                <w:color w:val="000000" w:themeColor="text1"/>
                <w:szCs w:val="24"/>
              </w:rPr>
            </w:pPr>
            <w:r>
              <w:rPr>
                <w:rFonts w:cs="Arial"/>
                <w:color w:val="000000" w:themeColor="text1"/>
                <w:szCs w:val="24"/>
              </w:rPr>
              <w:t>Rising Stars (Hodder Education)</w:t>
            </w:r>
          </w:p>
        </w:tc>
      </w:tr>
      <w:tr w:rsidR="00AC0698" w:rsidRPr="00F83153" w14:paraId="7243472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7051" w14:textId="55DED5FD" w:rsidR="00AC0698" w:rsidRDefault="00AC0698">
            <w:pPr>
              <w:pStyle w:val="TableRow"/>
              <w:rPr>
                <w:rFonts w:cs="Arial"/>
                <w:color w:val="000000" w:themeColor="text1"/>
              </w:rPr>
            </w:pPr>
            <w:r>
              <w:rPr>
                <w:rFonts w:cs="Arial"/>
                <w:color w:val="000000" w:themeColor="text1"/>
              </w:rPr>
              <w:t>FFT (Fischer Family Trust)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9A673" w14:textId="3658733D" w:rsidR="00AC0698" w:rsidRDefault="00AC0698">
            <w:pPr>
              <w:pStyle w:val="TableRowCentered"/>
              <w:jc w:val="left"/>
              <w:rPr>
                <w:rFonts w:cs="Arial"/>
                <w:color w:val="000000" w:themeColor="text1"/>
                <w:szCs w:val="24"/>
              </w:rPr>
            </w:pPr>
            <w:r>
              <w:rPr>
                <w:rFonts w:cs="Arial"/>
                <w:color w:val="000000" w:themeColor="text1"/>
                <w:szCs w:val="24"/>
              </w:rPr>
              <w:t>FFT</w:t>
            </w:r>
          </w:p>
        </w:tc>
      </w:tr>
    </w:tbl>
    <w:p w14:paraId="2A7D555F" w14:textId="77777777" w:rsidR="00E66558" w:rsidRPr="00F83153" w:rsidRDefault="00E66558">
      <w:pPr>
        <w:spacing w:after="0" w:line="240" w:lineRule="auto"/>
        <w:rPr>
          <w:rFonts w:cs="Arial"/>
          <w:color w:val="000000" w:themeColor="text1"/>
        </w:rPr>
      </w:pPr>
    </w:p>
    <w:bookmarkEnd w:id="14"/>
    <w:bookmarkEnd w:id="15"/>
    <w:bookmarkEnd w:id="16"/>
    <w:p w14:paraId="2A7D5564" w14:textId="77777777" w:rsidR="00E66558" w:rsidRDefault="00E66558"/>
    <w:sectPr w:rsidR="00E66558">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64CD2" w14:textId="77777777" w:rsidR="009F02F2" w:rsidRDefault="009F02F2">
      <w:pPr>
        <w:spacing w:after="0" w:line="240" w:lineRule="auto"/>
      </w:pPr>
      <w:r>
        <w:separator/>
      </w:r>
    </w:p>
  </w:endnote>
  <w:endnote w:type="continuationSeparator" w:id="0">
    <w:p w14:paraId="4D16CFE7" w14:textId="77777777" w:rsidR="009F02F2" w:rsidRDefault="009F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AC0698"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119E8" w14:textId="77777777" w:rsidR="009F02F2" w:rsidRDefault="009F02F2">
      <w:pPr>
        <w:spacing w:after="0" w:line="240" w:lineRule="auto"/>
      </w:pPr>
      <w:r>
        <w:separator/>
      </w:r>
    </w:p>
  </w:footnote>
  <w:footnote w:type="continuationSeparator" w:id="0">
    <w:p w14:paraId="1C0E6C88" w14:textId="77777777" w:rsidR="009F02F2" w:rsidRDefault="009F0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AC0698" w:rsidRDefault="00AC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2BE108A"/>
    <w:multiLevelType w:val="hybridMultilevel"/>
    <w:tmpl w:val="63C2A2E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1417432">
    <w:abstractNumId w:val="4"/>
  </w:num>
  <w:num w:numId="2" w16cid:durableId="929894004">
    <w:abstractNumId w:val="1"/>
  </w:num>
  <w:num w:numId="3" w16cid:durableId="1108894974">
    <w:abstractNumId w:val="5"/>
  </w:num>
  <w:num w:numId="4" w16cid:durableId="1837066797">
    <w:abstractNumId w:val="6"/>
  </w:num>
  <w:num w:numId="5" w16cid:durableId="212623637">
    <w:abstractNumId w:val="0"/>
  </w:num>
  <w:num w:numId="6" w16cid:durableId="845438378">
    <w:abstractNumId w:val="7"/>
  </w:num>
  <w:num w:numId="7" w16cid:durableId="65274026">
    <w:abstractNumId w:val="9"/>
  </w:num>
  <w:num w:numId="8" w16cid:durableId="230190678">
    <w:abstractNumId w:val="13"/>
  </w:num>
  <w:num w:numId="9" w16cid:durableId="848056714">
    <w:abstractNumId w:val="11"/>
  </w:num>
  <w:num w:numId="10" w16cid:durableId="340623130">
    <w:abstractNumId w:val="10"/>
  </w:num>
  <w:num w:numId="11" w16cid:durableId="1237280527">
    <w:abstractNumId w:val="2"/>
  </w:num>
  <w:num w:numId="12" w16cid:durableId="869219175">
    <w:abstractNumId w:val="12"/>
  </w:num>
  <w:num w:numId="13" w16cid:durableId="1975132515">
    <w:abstractNumId w:val="8"/>
  </w:num>
  <w:num w:numId="14" w16cid:durableId="150296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1614"/>
    <w:rsid w:val="00051DEF"/>
    <w:rsid w:val="00066B73"/>
    <w:rsid w:val="00104C30"/>
    <w:rsid w:val="00120AB1"/>
    <w:rsid w:val="0012556E"/>
    <w:rsid w:val="0015661B"/>
    <w:rsid w:val="00173474"/>
    <w:rsid w:val="00184405"/>
    <w:rsid w:val="00193927"/>
    <w:rsid w:val="00263C08"/>
    <w:rsid w:val="00270FBF"/>
    <w:rsid w:val="00356F69"/>
    <w:rsid w:val="00374134"/>
    <w:rsid w:val="003C28CF"/>
    <w:rsid w:val="004044AA"/>
    <w:rsid w:val="00406706"/>
    <w:rsid w:val="004D0A49"/>
    <w:rsid w:val="005431FA"/>
    <w:rsid w:val="00564B6A"/>
    <w:rsid w:val="0059483A"/>
    <w:rsid w:val="005F36BC"/>
    <w:rsid w:val="0069526C"/>
    <w:rsid w:val="006B4AFD"/>
    <w:rsid w:val="006D77F0"/>
    <w:rsid w:val="006E7FB1"/>
    <w:rsid w:val="00741B9E"/>
    <w:rsid w:val="007C2F04"/>
    <w:rsid w:val="007C7CE8"/>
    <w:rsid w:val="008D0C60"/>
    <w:rsid w:val="00941928"/>
    <w:rsid w:val="009541CE"/>
    <w:rsid w:val="009D71E8"/>
    <w:rsid w:val="009E126D"/>
    <w:rsid w:val="009F02F2"/>
    <w:rsid w:val="00A65D81"/>
    <w:rsid w:val="00AC0698"/>
    <w:rsid w:val="00B1092C"/>
    <w:rsid w:val="00B310C5"/>
    <w:rsid w:val="00B7353B"/>
    <w:rsid w:val="00B8396A"/>
    <w:rsid w:val="00D33FE5"/>
    <w:rsid w:val="00D3728C"/>
    <w:rsid w:val="00D83CEF"/>
    <w:rsid w:val="00E1684A"/>
    <w:rsid w:val="00E57EC8"/>
    <w:rsid w:val="00E66558"/>
    <w:rsid w:val="00F4285C"/>
    <w:rsid w:val="00F550CE"/>
    <w:rsid w:val="00F561DD"/>
    <w:rsid w:val="00F83153"/>
    <w:rsid w:val="00FB4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pull-single">
    <w:name w:val="pull-single"/>
    <w:basedOn w:val="DefaultParagraphFont"/>
    <w:rsid w:val="00184405"/>
  </w:style>
  <w:style w:type="table" w:styleId="TableGrid">
    <w:name w:val="Table Grid"/>
    <w:basedOn w:val="TableNormal"/>
    <w:uiPriority w:val="39"/>
    <w:rsid w:val="00104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82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effective-professional-developm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endowmentfoundation.org.uk/evidence-summaries/teaching-learning-toolkit/phonics/" TargetMode="External"/><Relationship Id="rId12" Type="http://schemas.openxmlformats.org/officeDocument/2006/relationships/hyperlink" Target="https://educationendowmentfoundation.org.uk/evidence-summaries/teaching-learning-toolkit/small-group-tui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one-to-one-tui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ucationendowmentfoundation.org.uk/evidence-summaries/teaching-learning-toolkit/small-group-tuition/"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ne-to-one-tui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Michael Moran</cp:lastModifiedBy>
  <cp:revision>2</cp:revision>
  <cp:lastPrinted>2014-09-17T13:26:00Z</cp:lastPrinted>
  <dcterms:created xsi:type="dcterms:W3CDTF">2024-07-16T12:17:00Z</dcterms:created>
  <dcterms:modified xsi:type="dcterms:W3CDTF">2024-07-16T12:17:00Z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